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A5" w:rsidRPr="00FF4BFC" w:rsidRDefault="008E19A5" w:rsidP="008E19A5">
      <w:pPr>
        <w:ind w:left="482"/>
        <w:jc w:val="center"/>
        <w:rPr>
          <w:b/>
          <w:i w:val="0"/>
          <w:sz w:val="24"/>
          <w:szCs w:val="24"/>
          <w:lang w:val="el-GR"/>
        </w:rPr>
      </w:pPr>
      <w:r w:rsidRPr="00FF4BFC">
        <w:rPr>
          <w:b/>
          <w:i w:val="0"/>
          <w:sz w:val="24"/>
          <w:szCs w:val="24"/>
          <w:lang w:val="el-GR"/>
        </w:rPr>
        <w:t xml:space="preserve">Προσφορά για παροχή υπηρεσιών εθνικού παρατηρητή </w:t>
      </w:r>
    </w:p>
    <w:p w:rsidR="008E19A5" w:rsidRDefault="008E19A5" w:rsidP="008E19A5">
      <w:pPr>
        <w:tabs>
          <w:tab w:val="left" w:pos="3969"/>
        </w:tabs>
        <w:jc w:val="center"/>
        <w:rPr>
          <w:b/>
          <w:i w:val="0"/>
          <w:sz w:val="24"/>
          <w:szCs w:val="24"/>
          <w:lang w:val="el-GR"/>
        </w:rPr>
      </w:pPr>
      <w:r w:rsidRPr="00FF4BFC">
        <w:rPr>
          <w:b/>
          <w:i w:val="0"/>
          <w:sz w:val="24"/>
          <w:szCs w:val="24"/>
          <w:lang w:val="el-GR"/>
        </w:rPr>
        <w:t xml:space="preserve">ελέγχου αλιείας, σε αλιευτικό σκάφος/σκάφος ρυμούλκησης κλωβών στα πλαίσια των δραστηριοτήτων μεταφοράς ερυθρού τόνου από τα σκάφη αλίευσης στις φάρμες εκτροφής πάχυνσης ερυθρού τόνου </w:t>
      </w:r>
    </w:p>
    <w:p w:rsidR="009431EC" w:rsidRPr="006068C9" w:rsidRDefault="00BF0135" w:rsidP="008E19A5">
      <w:pPr>
        <w:tabs>
          <w:tab w:val="left" w:pos="3969"/>
        </w:tabs>
        <w:jc w:val="center"/>
        <w:rPr>
          <w:b/>
          <w:i w:val="0"/>
          <w:sz w:val="24"/>
          <w:szCs w:val="24"/>
          <w:lang w:val="el-GR"/>
        </w:rPr>
      </w:pPr>
      <w:r w:rsidRPr="00FF4BFC">
        <w:rPr>
          <w:b/>
          <w:i w:val="0"/>
          <w:sz w:val="24"/>
          <w:szCs w:val="24"/>
          <w:lang w:val="el-GR"/>
        </w:rPr>
        <w:t xml:space="preserve">Αρ. Προσφοράς:  </w:t>
      </w:r>
      <w:r w:rsidR="00EF34A5">
        <w:rPr>
          <w:b/>
          <w:i w:val="0"/>
          <w:sz w:val="24"/>
          <w:szCs w:val="24"/>
          <w:lang w:val="el-GR"/>
        </w:rPr>
        <w:t>13</w:t>
      </w:r>
      <w:r w:rsidRPr="00FF4BFC">
        <w:rPr>
          <w:b/>
          <w:i w:val="0"/>
          <w:sz w:val="24"/>
          <w:szCs w:val="24"/>
          <w:lang w:val="el-GR"/>
        </w:rPr>
        <w:t>/201</w:t>
      </w:r>
      <w:r w:rsidR="002B6398" w:rsidRPr="006068C9">
        <w:rPr>
          <w:b/>
          <w:i w:val="0"/>
          <w:sz w:val="24"/>
          <w:szCs w:val="24"/>
          <w:lang w:val="el-GR"/>
        </w:rPr>
        <w:t>6</w:t>
      </w:r>
    </w:p>
    <w:p w:rsidR="00417A25" w:rsidRPr="00FF4BFC" w:rsidRDefault="00417A25" w:rsidP="00417A25">
      <w:pPr>
        <w:spacing w:before="0" w:after="120" w:line="240" w:lineRule="auto"/>
        <w:jc w:val="left"/>
        <w:rPr>
          <w:rFonts w:cs="Arial"/>
          <w:i w:val="0"/>
          <w:szCs w:val="22"/>
          <w:lang w:val="el-GR"/>
        </w:rPr>
      </w:pPr>
    </w:p>
    <w:p w:rsidR="00800960" w:rsidRPr="00FF4BFC" w:rsidRDefault="009B7924" w:rsidP="00417A25">
      <w:pPr>
        <w:spacing w:before="0" w:after="120" w:line="240" w:lineRule="auto"/>
        <w:jc w:val="left"/>
        <w:rPr>
          <w:rFonts w:cs="Arial"/>
          <w:b/>
          <w:i w:val="0"/>
          <w:szCs w:val="22"/>
          <w:lang w:val="el-GR"/>
        </w:rPr>
      </w:pPr>
      <w:r w:rsidRPr="00FF4BFC">
        <w:rPr>
          <w:rFonts w:cs="Arial"/>
          <w:b/>
          <w:i w:val="0"/>
          <w:szCs w:val="22"/>
          <w:lang w:val="el-GR"/>
        </w:rPr>
        <w:t>Τεχνικές Προδιαγραφές</w:t>
      </w:r>
    </w:p>
    <w:p w:rsidR="008609FF" w:rsidRPr="006068C9" w:rsidRDefault="008609FF" w:rsidP="00983A0C">
      <w:pPr>
        <w:overflowPunct/>
        <w:spacing w:before="0" w:line="240" w:lineRule="auto"/>
        <w:rPr>
          <w:rFonts w:ascii="Times New Roman" w:eastAsiaTheme="minorHAnsi" w:hAnsi="Times New Roman"/>
          <w:i w:val="0"/>
          <w:sz w:val="24"/>
          <w:szCs w:val="24"/>
          <w:lang w:val="el-GR"/>
        </w:rPr>
      </w:pPr>
    </w:p>
    <w:p w:rsidR="00991A5C" w:rsidRPr="00991A5C" w:rsidRDefault="00991A5C" w:rsidP="00983A0C">
      <w:pPr>
        <w:overflowPunct/>
        <w:spacing w:before="0" w:line="240" w:lineRule="auto"/>
        <w:rPr>
          <w:rFonts w:ascii="Times New Roman" w:eastAsiaTheme="minorHAnsi" w:hAnsi="Times New Roman"/>
          <w:b/>
          <w:i w:val="0"/>
          <w:sz w:val="24"/>
          <w:szCs w:val="24"/>
          <w:lang w:val="el-GR"/>
        </w:rPr>
      </w:pPr>
      <w:r>
        <w:rPr>
          <w:rFonts w:ascii="Times New Roman" w:eastAsiaTheme="minorHAnsi" w:hAnsi="Times New Roman"/>
          <w:b/>
          <w:i w:val="0"/>
          <w:sz w:val="24"/>
          <w:szCs w:val="24"/>
          <w:lang w:val="el-GR"/>
        </w:rPr>
        <w:t>Ι.</w:t>
      </w:r>
      <w:r>
        <w:rPr>
          <w:rFonts w:ascii="Times New Roman" w:eastAsiaTheme="minorHAnsi" w:hAnsi="Times New Roman"/>
          <w:b/>
          <w:i w:val="0"/>
          <w:sz w:val="24"/>
          <w:szCs w:val="24"/>
          <w:lang w:val="el-GR"/>
        </w:rPr>
        <w:tab/>
      </w:r>
      <w:r w:rsidRPr="00991A5C">
        <w:rPr>
          <w:rFonts w:ascii="Times New Roman" w:eastAsiaTheme="minorHAnsi" w:hAnsi="Times New Roman"/>
          <w:b/>
          <w:i w:val="0"/>
          <w:sz w:val="24"/>
          <w:szCs w:val="24"/>
          <w:lang w:val="el-GR"/>
        </w:rPr>
        <w:t>Μέρος Α</w:t>
      </w:r>
    </w:p>
    <w:p w:rsidR="008609FF" w:rsidRPr="00FF4BFC" w:rsidRDefault="008609FF" w:rsidP="008609FF">
      <w:pPr>
        <w:overflowPunct/>
        <w:spacing w:before="0" w:line="240" w:lineRule="auto"/>
        <w:jc w:val="left"/>
        <w:rPr>
          <w:rFonts w:ascii="Times New Roman" w:eastAsiaTheme="minorHAnsi" w:hAnsi="Times New Roman"/>
          <w:i w:val="0"/>
          <w:sz w:val="24"/>
          <w:szCs w:val="24"/>
          <w:lang w:val="el-GR"/>
        </w:rPr>
      </w:pPr>
    </w:p>
    <w:p w:rsidR="008609FF" w:rsidRPr="00FF4BFC" w:rsidRDefault="009D749D" w:rsidP="008609FF">
      <w:pPr>
        <w:pStyle w:val="ListParagraph"/>
        <w:numPr>
          <w:ilvl w:val="0"/>
          <w:numId w:val="2"/>
        </w:numPr>
        <w:spacing w:before="0" w:after="120" w:line="240" w:lineRule="auto"/>
        <w:rPr>
          <w:rFonts w:cs="Arial"/>
          <w:i w:val="0"/>
          <w:szCs w:val="22"/>
          <w:lang w:val="el-GR" w:eastAsia="el-GR"/>
        </w:rPr>
      </w:pPr>
      <w:r w:rsidRPr="00FF4BFC">
        <w:rPr>
          <w:rFonts w:eastAsiaTheme="minorHAnsi" w:cs="Arial"/>
          <w:i w:val="0"/>
          <w:szCs w:val="22"/>
          <w:lang w:val="el-GR"/>
        </w:rPr>
        <w:t>Κάθε κράτος μέλος φροντίζει για την παρουσία εθνικών παρατηρητών στα σκάφη που ασχολούνται με την αλιεία τόνου σε ποσοστό που ανέρχεται τουλάχιστον στο 100% όσον αφορά τα ρυμουλκά σκάφη</w:t>
      </w:r>
      <w:r w:rsidR="00FA15D9" w:rsidRPr="00FF4BFC">
        <w:rPr>
          <w:rFonts w:eastAsiaTheme="minorHAnsi" w:cs="Arial"/>
          <w:i w:val="0"/>
          <w:szCs w:val="22"/>
          <w:lang w:val="el-GR"/>
        </w:rPr>
        <w:t>.</w:t>
      </w:r>
    </w:p>
    <w:p w:rsidR="008609FF" w:rsidRPr="00FF4BFC" w:rsidRDefault="008609FF" w:rsidP="008609FF">
      <w:pPr>
        <w:pStyle w:val="ListParagraph"/>
        <w:spacing w:before="0" w:after="120" w:line="240" w:lineRule="auto"/>
        <w:rPr>
          <w:rFonts w:cs="Arial"/>
          <w:i w:val="0"/>
          <w:szCs w:val="22"/>
          <w:lang w:val="el-GR" w:eastAsia="el-GR"/>
        </w:rPr>
      </w:pPr>
    </w:p>
    <w:p w:rsidR="00BF0135" w:rsidRPr="00FF4BFC" w:rsidRDefault="009B7924" w:rsidP="000D0B11">
      <w:pPr>
        <w:pStyle w:val="ListParagraph"/>
        <w:numPr>
          <w:ilvl w:val="0"/>
          <w:numId w:val="2"/>
        </w:numPr>
        <w:spacing w:before="0" w:after="120" w:line="240" w:lineRule="auto"/>
        <w:rPr>
          <w:rFonts w:cs="Arial"/>
          <w:i w:val="0"/>
          <w:szCs w:val="22"/>
          <w:lang w:val="el-GR" w:eastAsia="el-GR"/>
        </w:rPr>
      </w:pPr>
      <w:r w:rsidRPr="00FF4BFC">
        <w:rPr>
          <w:rFonts w:cs="Arial"/>
          <w:i w:val="0"/>
          <w:szCs w:val="22"/>
          <w:lang w:val="el-GR"/>
        </w:rPr>
        <w:t>Η προσφορά αφορά τη</w:t>
      </w:r>
      <w:r w:rsidR="00A53916" w:rsidRPr="00FF4BFC">
        <w:rPr>
          <w:rFonts w:cs="Arial"/>
          <w:i w:val="0"/>
          <w:szCs w:val="22"/>
          <w:lang w:val="el-GR"/>
        </w:rPr>
        <w:t>ν π</w:t>
      </w:r>
      <w:r w:rsidR="00213CBB" w:rsidRPr="00FF4BFC">
        <w:rPr>
          <w:rFonts w:cs="Arial"/>
          <w:i w:val="0"/>
          <w:szCs w:val="22"/>
          <w:lang w:val="el-GR"/>
        </w:rPr>
        <w:t>αροχή υπηρεσιών</w:t>
      </w:r>
      <w:r w:rsidR="00BF0135" w:rsidRPr="00FF4BFC">
        <w:rPr>
          <w:rFonts w:cs="Arial"/>
          <w:i w:val="0"/>
          <w:szCs w:val="22"/>
          <w:lang w:val="el-GR"/>
        </w:rPr>
        <w:t xml:space="preserve"> παρατηρητή ελέγχου </w:t>
      </w:r>
      <w:bookmarkStart w:id="0" w:name="_GoBack"/>
      <w:bookmarkEnd w:id="0"/>
      <w:r w:rsidR="00BF0135" w:rsidRPr="00FF4BFC">
        <w:rPr>
          <w:rFonts w:cs="Arial"/>
          <w:i w:val="0"/>
          <w:szCs w:val="22"/>
          <w:lang w:val="el-GR"/>
        </w:rPr>
        <w:t>αλιείας σε</w:t>
      </w:r>
      <w:r w:rsidR="00A53916" w:rsidRPr="00FF4BFC">
        <w:rPr>
          <w:rFonts w:cs="Arial"/>
          <w:i w:val="0"/>
          <w:szCs w:val="22"/>
          <w:lang w:val="el-GR"/>
        </w:rPr>
        <w:t xml:space="preserve"> αλιευτικό σκάφος </w:t>
      </w:r>
      <w:r w:rsidR="00800960" w:rsidRPr="00FF4BFC">
        <w:rPr>
          <w:rFonts w:cs="Arial"/>
          <w:i w:val="0"/>
          <w:szCs w:val="22"/>
          <w:lang w:val="el-GR" w:eastAsia="el-GR"/>
        </w:rPr>
        <w:t>για την παρακολούθηση της συμμόρφωσης του</w:t>
      </w:r>
      <w:r w:rsidR="00A53916" w:rsidRPr="00FF4BFC">
        <w:rPr>
          <w:rFonts w:cs="Arial"/>
          <w:i w:val="0"/>
          <w:szCs w:val="22"/>
          <w:lang w:val="el-GR" w:eastAsia="el-GR"/>
        </w:rPr>
        <w:t xml:space="preserve"> σκάφους</w:t>
      </w:r>
      <w:r w:rsidR="00800960" w:rsidRPr="00FF4BFC">
        <w:rPr>
          <w:rFonts w:cs="Arial"/>
          <w:i w:val="0"/>
          <w:szCs w:val="22"/>
          <w:lang w:val="el-GR" w:eastAsia="el-GR"/>
        </w:rPr>
        <w:t xml:space="preserve">, αναφορικά με τους όρους </w:t>
      </w:r>
      <w:r w:rsidR="00BF0135" w:rsidRPr="00FF4BFC">
        <w:rPr>
          <w:rFonts w:cs="Arial"/>
          <w:i w:val="0"/>
          <w:szCs w:val="22"/>
          <w:lang w:val="el-GR" w:eastAsia="el-GR"/>
        </w:rPr>
        <w:t xml:space="preserve">χορήγησης </w:t>
      </w:r>
      <w:r w:rsidR="000D0B11" w:rsidRPr="00FF4BFC">
        <w:rPr>
          <w:rFonts w:cs="Arial"/>
          <w:i w:val="0"/>
          <w:szCs w:val="22"/>
          <w:lang w:val="el-GR" w:eastAsia="el-GR"/>
        </w:rPr>
        <w:t>τ</w:t>
      </w:r>
      <w:r w:rsidR="00210D83" w:rsidRPr="00FF4BFC">
        <w:rPr>
          <w:rFonts w:cs="Arial"/>
          <w:i w:val="0"/>
          <w:szCs w:val="22"/>
          <w:lang w:val="el-GR" w:eastAsia="el-GR"/>
        </w:rPr>
        <w:t>ης ειδικής άδειας αλίευσης Ερυθρού τόνου</w:t>
      </w:r>
      <w:r w:rsidR="000D0B11" w:rsidRPr="00FF4BFC">
        <w:rPr>
          <w:rFonts w:cs="Arial"/>
          <w:i w:val="0"/>
          <w:szCs w:val="22"/>
          <w:lang w:val="el-GR" w:eastAsia="el-GR"/>
        </w:rPr>
        <w:t xml:space="preserve"> </w:t>
      </w:r>
      <w:r w:rsidR="0005436E" w:rsidRPr="00FF4BFC">
        <w:rPr>
          <w:rFonts w:cs="Arial"/>
          <w:i w:val="0"/>
          <w:szCs w:val="22"/>
          <w:lang w:val="el-GR" w:eastAsia="el-GR"/>
        </w:rPr>
        <w:t>σύμφωνα με:</w:t>
      </w:r>
    </w:p>
    <w:p w:rsidR="0005436E" w:rsidRPr="00FF4BFC" w:rsidRDefault="0005436E" w:rsidP="00417A25">
      <w:pPr>
        <w:spacing w:before="0" w:after="120" w:line="240" w:lineRule="auto"/>
        <w:rPr>
          <w:rFonts w:cs="Arial"/>
          <w:i w:val="0"/>
          <w:szCs w:val="22"/>
          <w:lang w:val="el-GR" w:eastAsia="el-GR"/>
        </w:rPr>
      </w:pPr>
    </w:p>
    <w:p w:rsidR="00CB25A6" w:rsidRPr="00FF4BFC" w:rsidRDefault="00CB25A6" w:rsidP="008609FF">
      <w:pPr>
        <w:pStyle w:val="ListParagraph"/>
        <w:numPr>
          <w:ilvl w:val="1"/>
          <w:numId w:val="2"/>
        </w:numPr>
        <w:spacing w:before="0" w:after="120" w:line="240" w:lineRule="auto"/>
        <w:rPr>
          <w:rFonts w:cs="Arial"/>
          <w:i w:val="0"/>
          <w:szCs w:val="22"/>
          <w:lang w:val="el-GR"/>
        </w:rPr>
      </w:pPr>
      <w:r w:rsidRPr="00FF4BFC">
        <w:rPr>
          <w:rFonts w:cs="Arial"/>
          <w:i w:val="0"/>
          <w:szCs w:val="22"/>
          <w:lang w:val="el-GR" w:eastAsia="el-GR"/>
        </w:rPr>
        <w:t>Τ</w:t>
      </w:r>
      <w:r w:rsidR="00BF0135" w:rsidRPr="00FF4BFC">
        <w:rPr>
          <w:rFonts w:cs="Arial"/>
          <w:i w:val="0"/>
          <w:szCs w:val="22"/>
          <w:lang w:val="el-GR" w:eastAsia="el-GR"/>
        </w:rPr>
        <w:t>ον περί εφαρμογής Κοινοτικών αποφάσεων και Κοινοτικών Κανονισμών που αφορούν</w:t>
      </w:r>
      <w:r w:rsidRPr="00FF4BFC">
        <w:rPr>
          <w:rFonts w:cs="Arial"/>
          <w:i w:val="0"/>
          <w:szCs w:val="22"/>
          <w:lang w:val="el-GR" w:eastAsia="el-GR"/>
        </w:rPr>
        <w:t xml:space="preserve"> θέματα Α</w:t>
      </w:r>
      <w:r w:rsidR="00BF0135" w:rsidRPr="00FF4BFC">
        <w:rPr>
          <w:rFonts w:cs="Arial"/>
          <w:i w:val="0"/>
          <w:szCs w:val="22"/>
          <w:lang w:val="el-GR" w:eastAsia="el-GR"/>
        </w:rPr>
        <w:t>λιείας Νόμο</w:t>
      </w:r>
      <w:r w:rsidRPr="00FF4BFC">
        <w:rPr>
          <w:rFonts w:cs="Arial"/>
          <w:i w:val="0"/>
          <w:szCs w:val="22"/>
          <w:lang w:val="el-GR" w:eastAsia="el-GR"/>
        </w:rPr>
        <w:t xml:space="preserve"> 134(Ι) 2006· </w:t>
      </w:r>
    </w:p>
    <w:p w:rsidR="00CB25A6" w:rsidRPr="00FF4BFC" w:rsidRDefault="00CB25A6" w:rsidP="008609FF">
      <w:pPr>
        <w:pStyle w:val="ListParagraph"/>
        <w:spacing w:before="0" w:after="120" w:line="240" w:lineRule="auto"/>
        <w:rPr>
          <w:rFonts w:cs="Arial"/>
          <w:i w:val="0"/>
          <w:szCs w:val="22"/>
          <w:lang w:val="el-GR"/>
        </w:rPr>
      </w:pPr>
    </w:p>
    <w:p w:rsidR="00CB25A6" w:rsidRPr="00FF4BFC" w:rsidRDefault="00CB25A6" w:rsidP="008609FF">
      <w:pPr>
        <w:pStyle w:val="ListParagraph"/>
        <w:numPr>
          <w:ilvl w:val="1"/>
          <w:numId w:val="2"/>
        </w:numPr>
        <w:spacing w:before="0" w:after="120" w:line="240" w:lineRule="auto"/>
        <w:rPr>
          <w:rFonts w:cs="Arial"/>
          <w:i w:val="0"/>
          <w:szCs w:val="22"/>
          <w:lang w:val="el-GR"/>
        </w:rPr>
      </w:pPr>
      <w:r w:rsidRPr="00FF4BFC">
        <w:rPr>
          <w:bCs/>
          <w:i w:val="0"/>
          <w:szCs w:val="22"/>
          <w:lang w:val="el-GR"/>
        </w:rPr>
        <w:t xml:space="preserve">Τον Κανονισμό  (ΕΚ) αριθ. 1224/2009 </w:t>
      </w:r>
      <w:r w:rsidR="008609FF" w:rsidRPr="00FF4BFC">
        <w:rPr>
          <w:bCs/>
          <w:i w:val="0"/>
          <w:szCs w:val="22"/>
          <w:lang w:val="el-GR"/>
        </w:rPr>
        <w:t>του Συμβουλίου</w:t>
      </w:r>
      <w:r w:rsidRPr="00FF4BFC">
        <w:rPr>
          <w:bCs/>
          <w:i w:val="0"/>
          <w:szCs w:val="22"/>
          <w:lang w:val="el-GR"/>
        </w:rPr>
        <w:t xml:space="preserve">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w:t>
      </w:r>
      <w:r w:rsidRPr="00FF4BFC">
        <w:rPr>
          <w:bCs/>
          <w:i w:val="0"/>
          <w:szCs w:val="22"/>
        </w:rPr>
        <w:t>1627/94 και (ΕΚ) αριθ. 1966/2006</w:t>
      </w:r>
      <w:r w:rsidR="0005436E" w:rsidRPr="00FF4BFC">
        <w:rPr>
          <w:bCs/>
          <w:i w:val="0"/>
          <w:szCs w:val="22"/>
          <w:lang w:val="el-GR"/>
        </w:rPr>
        <w:t>, καθώς και τις οποιεσδήποτε τροποποιήσεις του</w:t>
      </w:r>
      <w:r w:rsidRPr="00FF4BFC">
        <w:rPr>
          <w:rFonts w:cs="Arial"/>
          <w:i w:val="0"/>
          <w:szCs w:val="22"/>
          <w:lang w:val="el-GR" w:eastAsia="el-GR"/>
        </w:rPr>
        <w:t>·</w:t>
      </w:r>
    </w:p>
    <w:p w:rsidR="00CB25A6" w:rsidRPr="00FF4BFC" w:rsidRDefault="00CB25A6" w:rsidP="008609FF">
      <w:pPr>
        <w:pStyle w:val="ListParagraph"/>
        <w:rPr>
          <w:rFonts w:cs="EUAlbertina"/>
          <w:bCs/>
          <w:i w:val="0"/>
          <w:szCs w:val="22"/>
          <w:lang w:val="el-GR"/>
        </w:rPr>
      </w:pPr>
    </w:p>
    <w:p w:rsidR="008609FF" w:rsidRPr="00FF4BFC" w:rsidRDefault="00CB25A6" w:rsidP="008609FF">
      <w:pPr>
        <w:pStyle w:val="ListParagraph"/>
        <w:numPr>
          <w:ilvl w:val="1"/>
          <w:numId w:val="2"/>
        </w:numPr>
        <w:spacing w:before="0" w:after="120" w:line="240" w:lineRule="auto"/>
        <w:rPr>
          <w:rFonts w:cs="Arial"/>
          <w:i w:val="0"/>
          <w:szCs w:val="22"/>
          <w:lang w:val="el-GR"/>
        </w:rPr>
      </w:pPr>
      <w:r w:rsidRPr="00FF4BFC">
        <w:rPr>
          <w:rFonts w:cs="EUAlbertina"/>
          <w:bCs/>
          <w:i w:val="0"/>
          <w:szCs w:val="22"/>
          <w:lang w:val="el-GR"/>
        </w:rPr>
        <w:t>Τον Εκτελεστικό Κ</w:t>
      </w:r>
      <w:r w:rsidR="00FA15D9" w:rsidRPr="00FF4BFC">
        <w:rPr>
          <w:rFonts w:cs="EUAlbertina"/>
          <w:bCs/>
          <w:i w:val="0"/>
          <w:szCs w:val="22"/>
          <w:lang w:val="el-GR"/>
        </w:rPr>
        <w:t>ανονισμό (ΕΕ) αριθ. 404/2011 της</w:t>
      </w:r>
      <w:r w:rsidRPr="00FF4BFC">
        <w:rPr>
          <w:rFonts w:cs="EUAlbertina"/>
          <w:bCs/>
          <w:i w:val="0"/>
          <w:szCs w:val="22"/>
          <w:lang w:val="el-GR"/>
        </w:rPr>
        <w:t xml:space="preserve"> Επιτροπής της 8ης Απριλίου 2011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r w:rsidR="0005436E" w:rsidRPr="00FF4BFC">
        <w:rPr>
          <w:rFonts w:cs="EUAlbertina"/>
          <w:bCs/>
          <w:i w:val="0"/>
          <w:szCs w:val="22"/>
          <w:lang w:val="el-GR"/>
        </w:rPr>
        <w:t>,</w:t>
      </w:r>
      <w:r w:rsidR="0005436E" w:rsidRPr="00FF4BFC">
        <w:rPr>
          <w:bCs/>
          <w:i w:val="0"/>
          <w:szCs w:val="22"/>
          <w:lang w:val="el-GR"/>
        </w:rPr>
        <w:t xml:space="preserve"> καθώς και τις οποιεσδήποτε τροποποιήσεις του</w:t>
      </w:r>
      <w:r w:rsidRPr="00FF4BFC">
        <w:rPr>
          <w:rFonts w:cs="Arial"/>
          <w:i w:val="0"/>
          <w:szCs w:val="22"/>
          <w:lang w:val="el-GR" w:eastAsia="el-GR"/>
        </w:rPr>
        <w:t>·</w:t>
      </w:r>
    </w:p>
    <w:p w:rsidR="008609FF" w:rsidRPr="00FF4BFC" w:rsidRDefault="008609FF" w:rsidP="008609FF">
      <w:pPr>
        <w:pStyle w:val="ListParagraph"/>
        <w:rPr>
          <w:rFonts w:ascii="Times New Roman" w:eastAsiaTheme="minorHAnsi" w:hAnsi="Times New Roman"/>
          <w:b/>
          <w:bCs/>
          <w:i w:val="0"/>
          <w:sz w:val="19"/>
          <w:szCs w:val="19"/>
          <w:lang w:val="el-GR"/>
        </w:rPr>
      </w:pPr>
    </w:p>
    <w:p w:rsidR="00D43175" w:rsidRPr="00FF4BFC" w:rsidRDefault="008609FF" w:rsidP="008609FF">
      <w:pPr>
        <w:pStyle w:val="ListParagraph"/>
        <w:numPr>
          <w:ilvl w:val="1"/>
          <w:numId w:val="2"/>
        </w:numPr>
        <w:overflowPunct/>
        <w:spacing w:before="0" w:after="120" w:line="240" w:lineRule="auto"/>
        <w:rPr>
          <w:rFonts w:cs="Arial"/>
          <w:i w:val="0"/>
          <w:szCs w:val="22"/>
          <w:lang w:val="el-GR"/>
        </w:rPr>
      </w:pPr>
      <w:r w:rsidRPr="00FF4BFC">
        <w:rPr>
          <w:rFonts w:eastAsiaTheme="minorHAnsi" w:cs="Arial"/>
          <w:bCs/>
          <w:i w:val="0"/>
          <w:szCs w:val="22"/>
          <w:lang w:val="el-GR"/>
        </w:rPr>
        <w:t xml:space="preserve">Τον Κανονισμό (ΕΚ) αριθ. 302/2009 </w:t>
      </w:r>
      <w:r w:rsidRPr="00FF4BFC">
        <w:rPr>
          <w:rFonts w:cs="Arial"/>
          <w:bCs/>
          <w:i w:val="0"/>
          <w:szCs w:val="22"/>
          <w:lang w:val="el-GR"/>
        </w:rPr>
        <w:t xml:space="preserve">του Συμβουλίου </w:t>
      </w:r>
      <w:r w:rsidRPr="00FF4BFC">
        <w:rPr>
          <w:rFonts w:eastAsiaTheme="minorHAnsi" w:cs="Arial"/>
          <w:bCs/>
          <w:i w:val="0"/>
          <w:szCs w:val="22"/>
          <w:lang w:val="el-GR"/>
        </w:rPr>
        <w:t xml:space="preserve">της 6ης Απριλίου 2009 για τη θέσπιση πολυετούς σχεδίου αποκατάστασης του τόνου στον Ανατολικό Ατλαντικό και στη Μεσόγειο, την τροποποίηση του κανονισμού (ΕΚ) αριθ. 43/2000 και την κατάργηση του κανονισμού (ΕΚ) αριθ. 1559/2007 </w:t>
      </w:r>
      <w:r w:rsidR="0005436E" w:rsidRPr="00FF4BFC">
        <w:rPr>
          <w:rFonts w:cs="Arial"/>
          <w:bCs/>
          <w:i w:val="0"/>
          <w:szCs w:val="22"/>
          <w:lang w:val="el-GR"/>
        </w:rPr>
        <w:t>καθώς και τις οποιεσδήποτε τροποποιήσεις του</w:t>
      </w:r>
      <w:r w:rsidR="0005436E" w:rsidRPr="00FF4BFC">
        <w:rPr>
          <w:rFonts w:cs="Arial"/>
          <w:i w:val="0"/>
          <w:szCs w:val="22"/>
          <w:lang w:val="el-GR" w:eastAsia="el-GR"/>
        </w:rPr>
        <w:t>·</w:t>
      </w:r>
    </w:p>
    <w:p w:rsidR="00D43175" w:rsidRPr="00FF4BFC" w:rsidRDefault="00D43175" w:rsidP="008609FF">
      <w:pPr>
        <w:pStyle w:val="ListParagraph"/>
        <w:rPr>
          <w:bCs/>
          <w:i w:val="0"/>
          <w:szCs w:val="22"/>
          <w:lang w:val="el-GR"/>
        </w:rPr>
      </w:pPr>
    </w:p>
    <w:p w:rsidR="00D43175" w:rsidRPr="00FF4BFC" w:rsidRDefault="0005436E" w:rsidP="008609FF">
      <w:pPr>
        <w:pStyle w:val="ListParagraph"/>
        <w:numPr>
          <w:ilvl w:val="0"/>
          <w:numId w:val="6"/>
        </w:numPr>
        <w:spacing w:before="0" w:after="120" w:line="240" w:lineRule="auto"/>
        <w:rPr>
          <w:rFonts w:cs="Arial"/>
          <w:i w:val="0"/>
          <w:szCs w:val="22"/>
          <w:lang w:val="el-GR"/>
        </w:rPr>
      </w:pPr>
      <w:r w:rsidRPr="00FF4BFC">
        <w:rPr>
          <w:bCs/>
          <w:i w:val="0"/>
          <w:szCs w:val="22"/>
          <w:lang w:val="el-GR"/>
        </w:rPr>
        <w:t xml:space="preserve">Τον Κανονισμό  (ΕΚ) αριθ. 640/2010 του Ευρωπαϊκού Κοινοβουλίου και του Συμβουλίου της 7ης Ιουλίου 2010 σχετικά με τη θέσπιση προγράμματος τεκμηρίωσης αλιευμάτων για τον τόνο </w:t>
      </w:r>
      <w:r w:rsidRPr="00FF4BFC">
        <w:rPr>
          <w:bCs/>
          <w:szCs w:val="22"/>
          <w:lang w:val="el-GR"/>
        </w:rPr>
        <w:t>Thunnus thynnus</w:t>
      </w:r>
      <w:r w:rsidRPr="00FF4BFC">
        <w:rPr>
          <w:bCs/>
          <w:i w:val="0"/>
          <w:szCs w:val="22"/>
          <w:lang w:val="el-GR"/>
        </w:rPr>
        <w:t xml:space="preserve"> και την τροποποίηση του κανονισμού (ΕΚ) αριθ. 1984/2003 του Συμβουλίου, καθώς και τις οποιεσδήποτε τροποποιήσεις του</w:t>
      </w:r>
      <w:r w:rsidRPr="00FF4BFC">
        <w:rPr>
          <w:rFonts w:cs="Arial"/>
          <w:i w:val="0"/>
          <w:szCs w:val="22"/>
          <w:lang w:val="el-GR" w:eastAsia="el-GR"/>
        </w:rPr>
        <w:t>·</w:t>
      </w:r>
    </w:p>
    <w:p w:rsidR="00D43175" w:rsidRPr="00FF4BFC" w:rsidRDefault="00D43175" w:rsidP="008609FF">
      <w:pPr>
        <w:pStyle w:val="ListParagraph"/>
        <w:rPr>
          <w:rFonts w:cs="Arial"/>
          <w:i w:val="0"/>
          <w:szCs w:val="22"/>
          <w:lang w:val="el-GR"/>
        </w:rPr>
      </w:pPr>
    </w:p>
    <w:p w:rsidR="0005436E" w:rsidRPr="00FF4BFC" w:rsidRDefault="0005436E" w:rsidP="008609FF">
      <w:pPr>
        <w:pStyle w:val="ListParagraph"/>
        <w:numPr>
          <w:ilvl w:val="0"/>
          <w:numId w:val="6"/>
        </w:numPr>
        <w:spacing w:before="0" w:after="120" w:line="240" w:lineRule="auto"/>
        <w:rPr>
          <w:rFonts w:cs="Arial"/>
          <w:i w:val="0"/>
          <w:szCs w:val="22"/>
          <w:lang w:val="el-GR"/>
        </w:rPr>
      </w:pPr>
      <w:r w:rsidRPr="00FF4BFC">
        <w:rPr>
          <w:rFonts w:cs="Arial"/>
          <w:i w:val="0"/>
          <w:szCs w:val="22"/>
          <w:lang w:val="el-GR"/>
        </w:rPr>
        <w:lastRenderedPageBreak/>
        <w:t>Τις ισχύουσες συστάσεις</w:t>
      </w:r>
      <w:r w:rsidR="00FA15D9" w:rsidRPr="00FF4BFC">
        <w:rPr>
          <w:rFonts w:cs="Arial"/>
          <w:i w:val="0"/>
          <w:szCs w:val="22"/>
          <w:lang w:val="el-GR"/>
        </w:rPr>
        <w:t xml:space="preserve"> της Διεθνούς  Επιτροπής για τη</w:t>
      </w:r>
      <w:r w:rsidRPr="00FF4BFC">
        <w:rPr>
          <w:rFonts w:cs="Arial"/>
          <w:i w:val="0"/>
          <w:szCs w:val="22"/>
          <w:lang w:val="el-GR"/>
        </w:rPr>
        <w:t xml:space="preserve"> διατήρηση των θυν</w:t>
      </w:r>
      <w:r w:rsidR="00D43175" w:rsidRPr="00FF4BFC">
        <w:rPr>
          <w:rFonts w:cs="Arial"/>
          <w:i w:val="0"/>
          <w:szCs w:val="22"/>
          <w:lang w:val="el-GR"/>
        </w:rPr>
        <w:t>ν</w:t>
      </w:r>
      <w:r w:rsidRPr="00FF4BFC">
        <w:rPr>
          <w:rFonts w:cs="Arial"/>
          <w:i w:val="0"/>
          <w:szCs w:val="22"/>
          <w:lang w:val="el-GR"/>
        </w:rPr>
        <w:t>οειδών του Ατλαντικού</w:t>
      </w:r>
      <w:r w:rsidR="00D43175" w:rsidRPr="00FF4BFC">
        <w:rPr>
          <w:rFonts w:cs="Arial"/>
          <w:i w:val="0"/>
          <w:szCs w:val="22"/>
          <w:lang w:val="el-GR"/>
        </w:rPr>
        <w:t xml:space="preserve"> (</w:t>
      </w:r>
      <w:r w:rsidR="00D43175" w:rsidRPr="00FF4BFC">
        <w:rPr>
          <w:rFonts w:cs="Arial"/>
          <w:i w:val="0"/>
          <w:szCs w:val="22"/>
          <w:lang w:val="en-GB"/>
        </w:rPr>
        <w:t>ICCAT</w:t>
      </w:r>
      <w:r w:rsidR="00D43175" w:rsidRPr="00FF4BFC">
        <w:rPr>
          <w:rFonts w:cs="Arial"/>
          <w:i w:val="0"/>
          <w:szCs w:val="22"/>
          <w:lang w:val="el-GR"/>
        </w:rPr>
        <w:t>)</w:t>
      </w:r>
      <w:r w:rsidRPr="00FF4BFC">
        <w:rPr>
          <w:rFonts w:cs="Arial"/>
          <w:i w:val="0"/>
          <w:szCs w:val="22"/>
          <w:lang w:val="el-GR"/>
        </w:rPr>
        <w:t>.</w:t>
      </w:r>
      <w:r w:rsidRPr="00FF4BFC">
        <w:rPr>
          <w:bCs/>
          <w:i w:val="0"/>
          <w:szCs w:val="22"/>
          <w:lang w:val="el-GR"/>
        </w:rPr>
        <w:t xml:space="preserve"> </w:t>
      </w:r>
    </w:p>
    <w:p w:rsidR="0005436E" w:rsidRPr="00FF4BFC" w:rsidRDefault="0005436E" w:rsidP="0005436E">
      <w:pPr>
        <w:pStyle w:val="ListParagraph"/>
        <w:rPr>
          <w:rFonts w:cs="Arial"/>
          <w:i w:val="0"/>
          <w:szCs w:val="22"/>
          <w:lang w:val="el-GR"/>
        </w:rPr>
      </w:pPr>
    </w:p>
    <w:p w:rsidR="0005436E" w:rsidRPr="00FF4BFC" w:rsidRDefault="0005436E" w:rsidP="0005436E">
      <w:pPr>
        <w:pStyle w:val="ListParagraph"/>
        <w:spacing w:before="0" w:after="120" w:line="240" w:lineRule="auto"/>
        <w:rPr>
          <w:rFonts w:cs="Arial"/>
          <w:i w:val="0"/>
          <w:szCs w:val="22"/>
          <w:lang w:val="el-GR"/>
        </w:rPr>
      </w:pPr>
    </w:p>
    <w:p w:rsidR="00B674B7" w:rsidRPr="00FF4BFC" w:rsidRDefault="00B674B7" w:rsidP="00B674B7">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 xml:space="preserve">Ειδικότερα, </w:t>
      </w:r>
      <w:r w:rsidR="00662198" w:rsidRPr="00FF4BFC">
        <w:rPr>
          <w:rFonts w:cs="Arial"/>
          <w:i w:val="0"/>
          <w:szCs w:val="22"/>
          <w:lang w:val="el-GR"/>
        </w:rPr>
        <w:t>τ</w:t>
      </w:r>
      <w:r w:rsidRPr="00FF4BFC">
        <w:rPr>
          <w:rFonts w:cs="Arial"/>
          <w:i w:val="0"/>
          <w:szCs w:val="22"/>
          <w:lang w:val="el-GR"/>
        </w:rPr>
        <w:t xml:space="preserve">α καθήκοντα του παρατηρητή </w:t>
      </w:r>
      <w:r w:rsidR="00662198" w:rsidRPr="00FF4BFC">
        <w:rPr>
          <w:rFonts w:cs="Arial"/>
          <w:i w:val="0"/>
          <w:szCs w:val="22"/>
          <w:lang w:val="el-GR"/>
        </w:rPr>
        <w:t>αφορούν</w:t>
      </w:r>
      <w:r w:rsidRPr="00FF4BFC">
        <w:rPr>
          <w:rFonts w:cs="Arial"/>
          <w:i w:val="0"/>
          <w:szCs w:val="22"/>
          <w:lang w:val="el-GR"/>
        </w:rPr>
        <w:t xml:space="preserve"> κυρίως:</w:t>
      </w:r>
    </w:p>
    <w:p w:rsidR="00210D83" w:rsidRPr="00FF4BFC" w:rsidRDefault="00210D83" w:rsidP="00E82105">
      <w:pPr>
        <w:rPr>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Σε ότι αφορά τα σκάφη ρυμούλκησης:</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α) στην παρακολούθηση της τήρησης των κανόνων που αφορούν τη διαδικασία εγκλωβισμού και μεταφοράς/ρυμούλκησης του ερυθρού τόνου από το σκάφος αλίευσης στο σκάφος μεταφοράς, η από σκάφος μεταφοράς/ρυμούλκησης σε άλλο σκάφος μεταφοράς/ρυμούλκησης.</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β) στην καταγραφή και αναφορά της αλιευτικής δραστηριότητας που περιλαμβάνει, μεταξύ άλλων, τα εξής:</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numPr>
          <w:ilvl w:val="0"/>
          <w:numId w:val="7"/>
        </w:numPr>
        <w:overflowPunct/>
        <w:autoSpaceDE/>
        <w:adjustRightInd/>
        <w:spacing w:before="0" w:after="120" w:line="240" w:lineRule="auto"/>
        <w:rPr>
          <w:rFonts w:cs="Arial"/>
          <w:i w:val="0"/>
          <w:szCs w:val="22"/>
          <w:lang w:val="el-GR"/>
        </w:rPr>
      </w:pPr>
      <w:r w:rsidRPr="00FF4BFC">
        <w:rPr>
          <w:rFonts w:cs="Arial"/>
          <w:i w:val="0"/>
          <w:szCs w:val="22"/>
          <w:lang w:val="el-GR"/>
        </w:rPr>
        <w:t>ποσότητα αλιευμάτων</w:t>
      </w:r>
    </w:p>
    <w:p w:rsidR="009D749D" w:rsidRPr="00FF4BFC" w:rsidRDefault="009D749D" w:rsidP="009D749D">
      <w:pPr>
        <w:pStyle w:val="ListParagraph"/>
        <w:numPr>
          <w:ilvl w:val="0"/>
          <w:numId w:val="7"/>
        </w:numPr>
        <w:overflowPunct/>
        <w:autoSpaceDE/>
        <w:adjustRightInd/>
        <w:spacing w:before="0" w:after="120" w:line="240" w:lineRule="auto"/>
        <w:rPr>
          <w:rFonts w:cs="Arial"/>
          <w:i w:val="0"/>
          <w:szCs w:val="22"/>
          <w:lang w:val="el-GR"/>
        </w:rPr>
      </w:pPr>
      <w:r w:rsidRPr="00FF4BFC">
        <w:rPr>
          <w:rFonts w:cs="Arial"/>
          <w:i w:val="0"/>
          <w:szCs w:val="22"/>
          <w:lang w:val="el-GR"/>
        </w:rPr>
        <w:t xml:space="preserve">τρόπο διάθεσης των διαφόρων ειδών. </w:t>
      </w:r>
    </w:p>
    <w:p w:rsidR="009D749D" w:rsidRPr="00FF4BFC" w:rsidRDefault="009D749D" w:rsidP="009D749D">
      <w:pPr>
        <w:pStyle w:val="ListParagraph"/>
        <w:numPr>
          <w:ilvl w:val="0"/>
          <w:numId w:val="7"/>
        </w:numPr>
        <w:overflowPunct/>
        <w:autoSpaceDE/>
        <w:adjustRightInd/>
        <w:spacing w:before="0" w:after="120" w:line="240" w:lineRule="auto"/>
        <w:rPr>
          <w:rFonts w:cs="Arial"/>
          <w:i w:val="0"/>
          <w:szCs w:val="22"/>
          <w:lang w:val="el-GR"/>
        </w:rPr>
      </w:pPr>
      <w:r w:rsidRPr="00FF4BFC">
        <w:rPr>
          <w:rFonts w:cs="Arial"/>
          <w:i w:val="0"/>
          <w:szCs w:val="22"/>
          <w:lang w:val="el-GR"/>
        </w:rPr>
        <w:t>περιοχή αλίευσης ή και εγκλωβισμού ή/και μεταφοράς/ρυμούλκησης με γεωγραφικό πλάτος και μήκος·</w:t>
      </w:r>
    </w:p>
    <w:p w:rsidR="009D749D" w:rsidRPr="00FF4BFC" w:rsidRDefault="009D749D" w:rsidP="009D749D">
      <w:pPr>
        <w:pStyle w:val="ListParagraph"/>
        <w:numPr>
          <w:ilvl w:val="0"/>
          <w:numId w:val="7"/>
        </w:numPr>
        <w:overflowPunct/>
        <w:autoSpaceDE/>
        <w:adjustRightInd/>
        <w:spacing w:before="0" w:after="120" w:line="240" w:lineRule="auto"/>
        <w:rPr>
          <w:rFonts w:cs="Arial"/>
          <w:i w:val="0"/>
          <w:szCs w:val="22"/>
          <w:lang w:val="el-GR"/>
        </w:rPr>
      </w:pPr>
      <w:r w:rsidRPr="00FF4BFC">
        <w:rPr>
          <w:rFonts w:cs="Arial"/>
          <w:i w:val="0"/>
          <w:szCs w:val="22"/>
          <w:lang w:val="el-GR"/>
        </w:rPr>
        <w:t>ημερομηνία αλίευσης ή και εγκλωβισμού ή/και μεταφοράς/ρυμούλκησης·</w:t>
      </w:r>
    </w:p>
    <w:p w:rsidR="009D749D" w:rsidRPr="00FF4BFC" w:rsidRDefault="009D749D" w:rsidP="009D749D">
      <w:pPr>
        <w:pStyle w:val="ListParagraph"/>
        <w:overflowPunct/>
        <w:autoSpaceDE/>
        <w:adjustRightInd/>
        <w:spacing w:before="0" w:after="120" w:line="240" w:lineRule="auto"/>
        <w:ind w:left="2160"/>
        <w:rPr>
          <w:rFonts w:cs="Arial"/>
          <w:i w:val="0"/>
          <w:szCs w:val="22"/>
          <w:lang w:val="el-GR"/>
        </w:rPr>
      </w:pPr>
    </w:p>
    <w:p w:rsidR="009D749D" w:rsidRPr="00FF4BFC" w:rsidRDefault="009D749D" w:rsidP="009D749D">
      <w:pPr>
        <w:overflowPunct/>
        <w:spacing w:before="0" w:line="240" w:lineRule="auto"/>
        <w:ind w:left="720"/>
        <w:rPr>
          <w:rFonts w:eastAsiaTheme="minorHAnsi" w:cs="Arial"/>
          <w:i w:val="0"/>
          <w:szCs w:val="22"/>
          <w:lang w:val="el-GR"/>
        </w:rPr>
      </w:pPr>
      <w:r w:rsidRPr="00FF4BFC">
        <w:rPr>
          <w:rFonts w:cs="Arial"/>
          <w:i w:val="0"/>
          <w:szCs w:val="22"/>
          <w:lang w:val="el-GR"/>
        </w:rPr>
        <w:t>γ) στην παρατήρηση και εκτίμηση των αλιευμάτων και στην επαλήθευση των εγγραφών στο ημερολόγιο του σκάφους·</w:t>
      </w:r>
      <w:r w:rsidRPr="00FF4BFC">
        <w:rPr>
          <w:rFonts w:eastAsiaTheme="minorHAnsi" w:cs="Arial"/>
          <w:i w:val="0"/>
          <w:szCs w:val="22"/>
          <w:lang w:val="el-GR"/>
        </w:rPr>
        <w:t xml:space="preserve"> </w:t>
      </w:r>
    </w:p>
    <w:p w:rsidR="009D749D" w:rsidRPr="00FF4BFC" w:rsidRDefault="009D749D" w:rsidP="009D749D">
      <w:pPr>
        <w:overflowPunct/>
        <w:spacing w:before="0" w:line="240" w:lineRule="auto"/>
        <w:ind w:left="720"/>
        <w:rPr>
          <w:rFonts w:eastAsiaTheme="minorHAnsi" w:cs="Arial"/>
          <w:i w:val="0"/>
          <w:szCs w:val="22"/>
          <w:lang w:val="el-GR"/>
        </w:rPr>
      </w:pPr>
    </w:p>
    <w:p w:rsidR="009D749D" w:rsidRPr="00FF4BFC" w:rsidRDefault="009D749D" w:rsidP="009D749D">
      <w:pPr>
        <w:overflowPunct/>
        <w:spacing w:before="0" w:line="240" w:lineRule="auto"/>
        <w:ind w:left="720"/>
        <w:rPr>
          <w:rFonts w:eastAsiaTheme="minorHAnsi" w:cs="Arial"/>
          <w:i w:val="0"/>
          <w:szCs w:val="22"/>
          <w:lang w:val="el-GR"/>
        </w:rPr>
      </w:pPr>
      <w:r w:rsidRPr="00FF4BFC">
        <w:rPr>
          <w:rFonts w:eastAsiaTheme="minorHAnsi" w:cs="Arial"/>
          <w:i w:val="0"/>
          <w:szCs w:val="22"/>
          <w:lang w:val="el-GR"/>
        </w:rPr>
        <w:t>Ο καπετάνιος του σκάφους ρυμούλκησης καταγράφει καθημερινά στο ημερολόγιο του, την ημερομηνία, το χρόνο και τη θέση της μεταφοράς, τις ποσότητες που μεταφέρονται, τον αριθμό κλουβιών, καθώς επίσης και το όνομα των σκαφών αλιείας, τη σημαία τους και τον αριθμό ICCAT, το όνομα άλλων σκαφών, όπως βοηθητικών σκαφών ,τη σημαία τους και τον αριθμό ICCAT, τη μονάδα πάχυνσης και το κράτος εγκατάστασης της, τον αριθμό ICCAT της, και τον αριθμό δήλωσης μεταφοράς ICCAT. Επίσης, καταγράφει τις περαιτέρω μεταφορές στα βοηθητικά σκάφη ή σε άλλο σκάφος ρυμούλκησης θα αναφερθούν συμπεριλαμβανομένων των ίδιων προαναφερόμενων πληροφοριών, καθώς επίσης και το όνομα σκαφών βοηθών ή ρυμούλκησης, τη σημαία και τον αριθμό ICCAT και τον αριθμό δήλωσης μεταφοράς ICCAT.</w:t>
      </w:r>
    </w:p>
    <w:p w:rsidR="009D749D" w:rsidRPr="00FF4BFC" w:rsidRDefault="009D749D" w:rsidP="009D749D">
      <w:pPr>
        <w:overflowPunct/>
        <w:spacing w:before="0" w:line="240" w:lineRule="auto"/>
        <w:ind w:left="720"/>
        <w:rPr>
          <w:rFonts w:eastAsiaTheme="minorHAnsi" w:cs="Arial"/>
          <w:i w:val="0"/>
          <w:szCs w:val="22"/>
          <w:lang w:val="el-GR"/>
        </w:rPr>
      </w:pPr>
    </w:p>
    <w:p w:rsidR="009D749D" w:rsidRPr="00FF4BFC" w:rsidRDefault="009D749D" w:rsidP="009D749D">
      <w:pPr>
        <w:overflowPunct/>
        <w:spacing w:before="0" w:line="240" w:lineRule="auto"/>
        <w:ind w:left="720"/>
        <w:rPr>
          <w:rFonts w:cs="Arial"/>
          <w:i w:val="0"/>
          <w:szCs w:val="22"/>
          <w:lang w:val="el-GR"/>
        </w:rPr>
      </w:pPr>
      <w:r w:rsidRPr="00FF4BFC">
        <w:rPr>
          <w:rFonts w:eastAsiaTheme="minorHAnsi" w:cs="Arial"/>
          <w:i w:val="0"/>
          <w:szCs w:val="22"/>
          <w:lang w:val="el-GR"/>
        </w:rPr>
        <w:t>Το καθημερινό ημερολόγιο περιέχει τις λεπτομέρειες όλων των μεταφορών που πραγματοποιούνται κατά τη διάρκεια της περιόδου αλίευσης. Το καθημερινό ημερολόγιο βρίσκεται πάντα επί του σκάφους και πρέπει να είναι τη διάθεση του παρατηρητή.</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δ) στην επαλήθευση των πληροφοριών που αφορούν την δήλωση μεταφοράς.</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ε) στη διόπτευση και καταγραφή σκαφών τα οποία πιθανόν αλιεύουν παραβιάζοντας τα μέτρα διατήρησης της ICCAT.</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Επιπλέον, οι παρατηρητές εκτελούν επιστημονικές εργασίες, όπως συλλογή δεδομένων όσον αφορά το καθήκον ΙΙ, κατά τα οριζόμενα και όταν απαιτείται από την ICCAT.</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eastAsia="el-GR"/>
        </w:rPr>
      </w:pPr>
      <w:r w:rsidRPr="00FF4BFC">
        <w:rPr>
          <w:rFonts w:cs="Arial"/>
          <w:i w:val="0"/>
          <w:szCs w:val="22"/>
          <w:lang w:val="el-GR"/>
        </w:rPr>
        <w:t xml:space="preserve">Ο παρατηρητής θα επιβαίνει επί του σκάφους καθ’ όλη τη διάρκεια των εξορμήσεων του στα πλαίσια της </w:t>
      </w:r>
      <w:proofErr w:type="spellStart"/>
      <w:r w:rsidRPr="00FF4BFC">
        <w:rPr>
          <w:rFonts w:cs="Arial"/>
          <w:i w:val="0"/>
          <w:szCs w:val="22"/>
          <w:lang w:val="el-GR"/>
        </w:rPr>
        <w:t>αδειοδότητησης</w:t>
      </w:r>
      <w:proofErr w:type="spellEnd"/>
      <w:r w:rsidRPr="00FF4BFC">
        <w:rPr>
          <w:rFonts w:cs="Arial"/>
          <w:i w:val="0"/>
          <w:szCs w:val="22"/>
          <w:lang w:val="el-GR"/>
        </w:rPr>
        <w:t xml:space="preserve"> του ως ρυμουλκό μεταφοράς ζώντων ψαριών ερυθρού τόνου και θα κ</w:t>
      </w:r>
      <w:r w:rsidRPr="00FF4BFC">
        <w:rPr>
          <w:rFonts w:cs="Arial"/>
          <w:i w:val="0"/>
          <w:szCs w:val="22"/>
          <w:lang w:val="el-GR" w:eastAsia="el-GR"/>
        </w:rPr>
        <w:t xml:space="preserve">αταγράφει πληροφορίες σχετικά με τις διεξαγόμενες αλιευτικές δραστηριότητες συμφώνα με τις διαδικασίες που προνοεί η νομοθεσία και οι συστάσεις της </w:t>
      </w:r>
      <w:r w:rsidRPr="00FF4BFC">
        <w:rPr>
          <w:rFonts w:cs="Arial"/>
          <w:i w:val="0"/>
          <w:szCs w:val="22"/>
          <w:lang w:val="en-GB" w:eastAsia="el-GR"/>
        </w:rPr>
        <w:t>ICCAT</w:t>
      </w:r>
      <w:r w:rsidRPr="00FF4BFC">
        <w:rPr>
          <w:rFonts w:cs="Arial"/>
          <w:i w:val="0"/>
          <w:szCs w:val="22"/>
          <w:lang w:val="el-GR" w:eastAsia="el-GR"/>
        </w:rPr>
        <w:t xml:space="preserve">. </w:t>
      </w:r>
    </w:p>
    <w:p w:rsidR="009D749D" w:rsidRPr="00FF4BFC" w:rsidRDefault="009D749D" w:rsidP="009D749D">
      <w:pPr>
        <w:pStyle w:val="ListParagraph"/>
        <w:overflowPunct/>
        <w:autoSpaceDE/>
        <w:adjustRightInd/>
        <w:spacing w:before="0" w:after="120" w:line="240" w:lineRule="auto"/>
        <w:rPr>
          <w:rFonts w:cs="Arial"/>
          <w:i w:val="0"/>
          <w:szCs w:val="22"/>
          <w:lang w:val="el-GR" w:eastAsia="el-GR"/>
        </w:rPr>
      </w:pPr>
    </w:p>
    <w:p w:rsidR="00FA3C77" w:rsidRPr="009B064C" w:rsidRDefault="00FA3C77" w:rsidP="002B6398">
      <w:pPr>
        <w:pStyle w:val="ListParagraph"/>
        <w:overflowPunct/>
        <w:autoSpaceDE/>
        <w:adjustRightInd/>
        <w:spacing w:before="0" w:after="120" w:line="240" w:lineRule="auto"/>
        <w:rPr>
          <w:rFonts w:cs="Arial"/>
          <w:i w:val="0"/>
          <w:szCs w:val="22"/>
          <w:lang w:val="el-GR" w:eastAsia="el-GR"/>
        </w:rPr>
      </w:pPr>
      <w:r w:rsidRPr="00FF4BFC">
        <w:rPr>
          <w:rFonts w:cs="Arial"/>
          <w:i w:val="0"/>
          <w:szCs w:val="22"/>
          <w:lang w:val="el-GR"/>
        </w:rPr>
        <w:lastRenderedPageBreak/>
        <w:t>Ο παρατηρητής θα επιβαίνει επί συγκεκριμένου σκάφους για συγκεκριμένο/να αλιευτικά ταξίδια</w:t>
      </w:r>
      <w:r w:rsidR="002B6398">
        <w:rPr>
          <w:rFonts w:cs="Arial"/>
          <w:i w:val="0"/>
          <w:szCs w:val="22"/>
          <w:lang w:val="el-GR"/>
        </w:rPr>
        <w:t>.  Το ταξίδι</w:t>
      </w:r>
      <w:r w:rsidR="002B6398" w:rsidRPr="00FF4BFC">
        <w:rPr>
          <w:rFonts w:cs="Arial"/>
          <w:i w:val="0"/>
          <w:szCs w:val="22"/>
          <w:lang w:val="el-GR"/>
        </w:rPr>
        <w:t xml:space="preserve"> </w:t>
      </w:r>
      <w:r w:rsidR="006D175E" w:rsidRPr="00FF4BFC">
        <w:rPr>
          <w:rFonts w:cs="Arial"/>
          <w:i w:val="0"/>
          <w:szCs w:val="22"/>
          <w:lang w:val="el-GR"/>
        </w:rPr>
        <w:t>δύναται</w:t>
      </w:r>
      <w:r w:rsidR="002B6398" w:rsidRPr="00FF4BFC">
        <w:rPr>
          <w:rFonts w:cs="Arial"/>
          <w:i w:val="0"/>
          <w:szCs w:val="22"/>
          <w:lang w:val="el-GR"/>
        </w:rPr>
        <w:t xml:space="preserve"> να διαρκέσει </w:t>
      </w:r>
      <w:r w:rsidR="006D175E">
        <w:rPr>
          <w:rFonts w:cs="Arial"/>
          <w:i w:val="0"/>
          <w:szCs w:val="22"/>
          <w:lang w:val="el-GR"/>
        </w:rPr>
        <w:t>ενενήντα ημέρες (9</w:t>
      </w:r>
      <w:r w:rsidR="009D749D">
        <w:rPr>
          <w:rFonts w:cs="Arial"/>
          <w:i w:val="0"/>
          <w:szCs w:val="22"/>
          <w:lang w:val="el-GR"/>
        </w:rPr>
        <w:t>0</w:t>
      </w:r>
      <w:r w:rsidR="002B6398" w:rsidRPr="00FF4BFC">
        <w:rPr>
          <w:rFonts w:cs="Arial"/>
          <w:i w:val="0"/>
          <w:szCs w:val="22"/>
          <w:lang w:val="el-GR"/>
        </w:rPr>
        <w:t>) ημέρες</w:t>
      </w:r>
      <w:r w:rsidR="002B6398">
        <w:rPr>
          <w:rFonts w:cs="Arial"/>
          <w:i w:val="0"/>
          <w:szCs w:val="22"/>
          <w:lang w:val="el-GR"/>
        </w:rPr>
        <w:t xml:space="preserve">. Τα ταξίδια δίνατε να πραγματοποιούνται σε ολόκληρη την Μεσόγειο, με απόπλους και κατάπλους σε λιμάνια άλλων χωρών. </w:t>
      </w:r>
      <w:r w:rsidR="002B6398" w:rsidRPr="00FF4BFC">
        <w:rPr>
          <w:rFonts w:cs="Arial"/>
          <w:i w:val="0"/>
          <w:szCs w:val="22"/>
          <w:lang w:val="el-GR"/>
        </w:rPr>
        <w:t xml:space="preserve"> </w:t>
      </w:r>
      <w:r w:rsidR="002B6398">
        <w:rPr>
          <w:rFonts w:cs="Arial"/>
          <w:i w:val="0"/>
          <w:szCs w:val="22"/>
          <w:lang w:val="el-GR"/>
        </w:rPr>
        <w:t>Κ</w:t>
      </w:r>
      <w:r w:rsidRPr="00FF4BFC">
        <w:rPr>
          <w:rFonts w:cs="Arial"/>
          <w:i w:val="0"/>
          <w:szCs w:val="22"/>
          <w:lang w:val="el-GR"/>
        </w:rPr>
        <w:t>αθ</w:t>
      </w:r>
      <w:r w:rsidR="001F2BA8" w:rsidRPr="00FF4BFC">
        <w:rPr>
          <w:rFonts w:cs="Arial"/>
          <w:i w:val="0"/>
          <w:szCs w:val="22"/>
          <w:lang w:val="el-GR"/>
        </w:rPr>
        <w:t xml:space="preserve">’ </w:t>
      </w:r>
      <w:r w:rsidRPr="00FF4BFC">
        <w:rPr>
          <w:rFonts w:cs="Arial"/>
          <w:i w:val="0"/>
          <w:szCs w:val="22"/>
          <w:lang w:val="el-GR"/>
        </w:rPr>
        <w:t xml:space="preserve">όλη τη διάρκεια του ταξιδιού </w:t>
      </w:r>
      <w:r w:rsidR="00026B0B" w:rsidRPr="00FF4BFC">
        <w:rPr>
          <w:rFonts w:cs="Arial"/>
          <w:i w:val="0"/>
          <w:szCs w:val="22"/>
          <w:lang w:val="el-GR"/>
        </w:rPr>
        <w:t>και θα κ</w:t>
      </w:r>
      <w:r w:rsidR="00026B0B" w:rsidRPr="00FF4BFC">
        <w:rPr>
          <w:rFonts w:cs="Arial"/>
          <w:i w:val="0"/>
          <w:szCs w:val="22"/>
          <w:lang w:val="el-GR" w:eastAsia="el-GR"/>
        </w:rPr>
        <w:t xml:space="preserve">αταγράφει πληροφορίες σχετικά με τις διεξαγόμενες αλιευτικές δραστηριότητες συμφώνα με τις διαδικασίες που προνοεί η νομοθεσία και οι συστάσεις της </w:t>
      </w:r>
      <w:r w:rsidR="00026B0B" w:rsidRPr="00FF4BFC">
        <w:rPr>
          <w:rFonts w:cs="Arial"/>
          <w:i w:val="0"/>
          <w:szCs w:val="22"/>
          <w:lang w:val="en-GB" w:eastAsia="el-GR"/>
        </w:rPr>
        <w:t>ICCAT</w:t>
      </w:r>
      <w:r w:rsidR="009B064C">
        <w:rPr>
          <w:rFonts w:cs="Arial"/>
          <w:i w:val="0"/>
          <w:szCs w:val="22"/>
          <w:lang w:val="el-GR" w:eastAsia="el-GR"/>
        </w:rPr>
        <w:t>.</w:t>
      </w:r>
    </w:p>
    <w:p w:rsidR="00FA3C77" w:rsidRPr="00FF4BFC" w:rsidRDefault="00FA3C77" w:rsidP="00FA3C77">
      <w:pPr>
        <w:overflowPunct/>
        <w:autoSpaceDE/>
        <w:adjustRightInd/>
        <w:spacing w:before="0" w:after="120" w:line="240" w:lineRule="auto"/>
        <w:rPr>
          <w:rFonts w:cs="Arial"/>
          <w:i w:val="0"/>
          <w:szCs w:val="22"/>
          <w:lang w:val="el-GR" w:eastAsia="el-GR"/>
        </w:rPr>
      </w:pPr>
    </w:p>
    <w:p w:rsidR="00026B0B" w:rsidRPr="00FF4BFC" w:rsidRDefault="00026B0B" w:rsidP="00FA3C77">
      <w:pPr>
        <w:pStyle w:val="ListParagraph"/>
        <w:numPr>
          <w:ilvl w:val="0"/>
          <w:numId w:val="2"/>
        </w:numPr>
        <w:overflowPunct/>
        <w:autoSpaceDE/>
        <w:adjustRightInd/>
        <w:spacing w:before="0" w:after="120" w:line="240" w:lineRule="auto"/>
        <w:rPr>
          <w:rFonts w:cs="Arial"/>
          <w:i w:val="0"/>
          <w:szCs w:val="22"/>
          <w:lang w:val="el-GR" w:eastAsia="el-GR"/>
        </w:rPr>
      </w:pPr>
      <w:r w:rsidRPr="00FF4BFC">
        <w:rPr>
          <w:rFonts w:cs="Arial"/>
          <w:i w:val="0"/>
          <w:szCs w:val="22"/>
          <w:lang w:val="el-GR" w:eastAsia="el-GR"/>
        </w:rPr>
        <w:t>Ο</w:t>
      </w:r>
      <w:r w:rsidR="00FA3C77" w:rsidRPr="00FF4BFC">
        <w:rPr>
          <w:rFonts w:cs="Arial"/>
          <w:i w:val="0"/>
          <w:szCs w:val="22"/>
          <w:lang w:val="el-GR" w:eastAsia="el-GR"/>
        </w:rPr>
        <w:t xml:space="preserve"> επιτυχών προσφοροδότης, θα τύχει σχετικής ενημέρωσης και κατάλληλης εκπαίδευσης από Λειτουργούς του </w:t>
      </w:r>
      <w:r w:rsidR="00FA3C77" w:rsidRPr="00FF4BFC">
        <w:rPr>
          <w:rFonts w:cs="Arial"/>
          <w:i w:val="0"/>
          <w:szCs w:val="22"/>
          <w:lang w:val="el-GR"/>
        </w:rPr>
        <w:t>Τμήματος Αλιείας και Θαλασσίων Ερευνών</w:t>
      </w:r>
      <w:r w:rsidR="00FA3C77" w:rsidRPr="00FF4BFC">
        <w:rPr>
          <w:rFonts w:cs="Arial"/>
          <w:i w:val="0"/>
          <w:szCs w:val="22"/>
          <w:lang w:val="el-GR" w:eastAsia="el-GR"/>
        </w:rPr>
        <w:t xml:space="preserve"> για περίοδο </w:t>
      </w:r>
      <w:r w:rsidR="000D0B11" w:rsidRPr="00FF4BFC">
        <w:rPr>
          <w:rFonts w:cs="Arial"/>
          <w:i w:val="0"/>
          <w:szCs w:val="22"/>
          <w:lang w:val="el-GR" w:eastAsia="el-GR"/>
        </w:rPr>
        <w:t xml:space="preserve">μέχρι και </w:t>
      </w:r>
      <w:r w:rsidR="006C72D0">
        <w:rPr>
          <w:rFonts w:cs="Arial"/>
          <w:i w:val="0"/>
          <w:szCs w:val="22"/>
          <w:lang w:val="el-GR" w:eastAsia="el-GR"/>
        </w:rPr>
        <w:t>τριών (3</w:t>
      </w:r>
      <w:r w:rsidR="00FA3C77" w:rsidRPr="00FF4BFC">
        <w:rPr>
          <w:rFonts w:cs="Arial"/>
          <w:i w:val="0"/>
          <w:szCs w:val="22"/>
          <w:lang w:val="el-GR" w:eastAsia="el-GR"/>
        </w:rPr>
        <w:t>) εργάσιμων ημερών</w:t>
      </w:r>
      <w:r w:rsidR="000D0B11" w:rsidRPr="00FF4BFC">
        <w:rPr>
          <w:rFonts w:cs="Arial"/>
          <w:i w:val="0"/>
          <w:szCs w:val="22"/>
          <w:lang w:val="el-GR" w:eastAsia="el-GR"/>
        </w:rPr>
        <w:t xml:space="preserve"> χωρίς οποιαδήποτε αμοιβή</w:t>
      </w:r>
      <w:r w:rsidR="00FA3C77" w:rsidRPr="00FF4BFC">
        <w:rPr>
          <w:rFonts w:cs="Arial"/>
          <w:i w:val="0"/>
          <w:szCs w:val="22"/>
          <w:lang w:val="el-GR" w:eastAsia="el-GR"/>
        </w:rPr>
        <w:t>.</w:t>
      </w:r>
      <w:r w:rsidR="002B6398" w:rsidRPr="002B6398">
        <w:rPr>
          <w:rFonts w:cs="Arial"/>
          <w:i w:val="0"/>
          <w:szCs w:val="22"/>
          <w:lang w:val="el-GR" w:eastAsia="el-GR"/>
        </w:rPr>
        <w:t xml:space="preserve">  </w:t>
      </w:r>
    </w:p>
    <w:p w:rsidR="00026B0B" w:rsidRPr="00FF4BFC" w:rsidRDefault="00026B0B" w:rsidP="00026B0B">
      <w:pPr>
        <w:pStyle w:val="ListParagraph"/>
        <w:overflowPunct/>
        <w:autoSpaceDE/>
        <w:adjustRightInd/>
        <w:spacing w:before="0" w:after="120" w:line="240" w:lineRule="auto"/>
        <w:rPr>
          <w:rFonts w:cs="Arial"/>
          <w:i w:val="0"/>
          <w:szCs w:val="22"/>
          <w:lang w:val="el-GR" w:eastAsia="el-GR"/>
        </w:rPr>
      </w:pPr>
    </w:p>
    <w:p w:rsidR="00FA3C77" w:rsidRPr="00FF4BFC" w:rsidRDefault="00026B0B" w:rsidP="00026B0B">
      <w:pPr>
        <w:pStyle w:val="ListParagraph"/>
        <w:numPr>
          <w:ilvl w:val="0"/>
          <w:numId w:val="2"/>
        </w:numPr>
        <w:overflowPunct/>
        <w:autoSpaceDE/>
        <w:adjustRightInd/>
        <w:spacing w:before="0" w:after="120" w:line="240" w:lineRule="auto"/>
        <w:rPr>
          <w:rFonts w:cs="Arial"/>
          <w:i w:val="0"/>
          <w:szCs w:val="22"/>
          <w:lang w:val="el-GR" w:eastAsia="el-GR"/>
        </w:rPr>
      </w:pPr>
      <w:r w:rsidRPr="00FF4BFC">
        <w:rPr>
          <w:rFonts w:cs="Arial"/>
          <w:i w:val="0"/>
          <w:szCs w:val="22"/>
          <w:lang w:val="el-GR" w:eastAsia="el-GR"/>
        </w:rPr>
        <w:t>Ο Παρατηρητής θα πρέπει να συντάσσει εκθέσεις σχετικά με τις δραστηριότητες του σκάφους και θα τις υποβάλλει στο Τμήμα Αλιείας και Θαλασσίων Ερευνών</w:t>
      </w:r>
      <w:r w:rsidR="002B6398">
        <w:rPr>
          <w:rFonts w:cs="Arial"/>
          <w:i w:val="0"/>
          <w:szCs w:val="22"/>
          <w:lang w:val="el-GR" w:eastAsia="el-GR"/>
        </w:rPr>
        <w:t xml:space="preserve"> σύμφωνα με τη σχετική νομοθεσία και τις οδηγίες που θα το δοθούν</w:t>
      </w:r>
      <w:r w:rsidRPr="00FF4BFC">
        <w:rPr>
          <w:rFonts w:cs="Arial"/>
          <w:i w:val="0"/>
          <w:szCs w:val="22"/>
          <w:lang w:val="el-GR" w:eastAsia="el-GR"/>
        </w:rPr>
        <w:t>.</w:t>
      </w:r>
    </w:p>
    <w:p w:rsidR="00D43175" w:rsidRPr="00FF4BFC" w:rsidRDefault="00D43175" w:rsidP="00D43175">
      <w:pPr>
        <w:pStyle w:val="ListParagraph"/>
        <w:overflowPunct/>
        <w:autoSpaceDE/>
        <w:adjustRightInd/>
        <w:spacing w:before="0" w:after="120" w:line="240" w:lineRule="auto"/>
        <w:rPr>
          <w:rFonts w:cs="Arial"/>
          <w:i w:val="0"/>
          <w:szCs w:val="22"/>
          <w:lang w:val="el-GR"/>
        </w:rPr>
      </w:pPr>
    </w:p>
    <w:p w:rsidR="00912FE8" w:rsidRPr="00FF4BFC" w:rsidRDefault="00983A0C" w:rsidP="003A5CC9">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 προσφοροδότης θα πρέπει να είναι απόφοιτος Λυκείου (νοείται ότι ως απόφοιτος Λυκείου έχει τις απαιτούμενες γνώσεις της αγγλικής γλώσσας για να επικοινωνεί με το πλήρωμα και τον καπετάνιο του σκάφους, και επιθεωρητές ελέγχου</w:t>
      </w:r>
      <w:r w:rsidR="00FA15D9" w:rsidRPr="00FF4BFC">
        <w:rPr>
          <w:rFonts w:cs="Arial"/>
          <w:i w:val="0"/>
          <w:szCs w:val="22"/>
          <w:lang w:val="el-GR"/>
        </w:rPr>
        <w:t>)</w:t>
      </w:r>
      <w:r w:rsidRPr="00FF4BFC">
        <w:rPr>
          <w:rFonts w:cs="Arial"/>
          <w:i w:val="0"/>
          <w:szCs w:val="22"/>
          <w:lang w:val="el-GR"/>
        </w:rPr>
        <w:t>.  Ο προσφοροδότης θα πρέπει να έχει την απαιτούμενη φυσική κατάσταση να επιβαίνει πάνω σε  σκάφος για μεγάλο χρονικό διάστημα (πολύ</w:t>
      </w:r>
      <w:r w:rsidR="009D749D">
        <w:rPr>
          <w:rFonts w:cs="Arial"/>
          <w:i w:val="0"/>
          <w:szCs w:val="22"/>
          <w:lang w:val="el-GR"/>
        </w:rPr>
        <w:t>μηνο</w:t>
      </w:r>
      <w:r w:rsidRPr="00FF4BFC">
        <w:rPr>
          <w:rFonts w:cs="Arial"/>
          <w:i w:val="0"/>
          <w:szCs w:val="22"/>
          <w:lang w:val="el-GR"/>
        </w:rPr>
        <w:t xml:space="preserve"> ταξίδι).</w:t>
      </w:r>
      <w:r w:rsidR="00912FE8" w:rsidRPr="00FF4BFC">
        <w:rPr>
          <w:rFonts w:cs="Arial"/>
          <w:i w:val="0"/>
          <w:szCs w:val="22"/>
          <w:lang w:val="el-GR"/>
        </w:rPr>
        <w:t xml:space="preserve"> </w:t>
      </w:r>
      <w:r w:rsidR="003A5CC9" w:rsidRPr="00FF4BFC">
        <w:rPr>
          <w:rFonts w:cs="Arial"/>
          <w:i w:val="0"/>
          <w:szCs w:val="22"/>
          <w:lang w:val="el-GR"/>
        </w:rPr>
        <w:t>Ο προσφοροδότης θα πρέπει να έχει λευκό ποινικό μητρώο.</w:t>
      </w:r>
    </w:p>
    <w:p w:rsidR="00983A0C" w:rsidRPr="00FF4BFC" w:rsidRDefault="00983A0C" w:rsidP="00983A0C">
      <w:pPr>
        <w:pStyle w:val="ListParagraph"/>
        <w:overflowPunct/>
        <w:autoSpaceDE/>
        <w:adjustRightInd/>
        <w:spacing w:before="0" w:after="120" w:line="240" w:lineRule="auto"/>
        <w:rPr>
          <w:rFonts w:cs="Arial"/>
          <w:i w:val="0"/>
          <w:szCs w:val="22"/>
          <w:lang w:val="el-GR"/>
        </w:rPr>
      </w:pPr>
    </w:p>
    <w:p w:rsidR="00D43175" w:rsidRPr="00FF4BFC" w:rsidRDefault="00AD4B0F" w:rsidP="00417A25">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eastAsia="el-GR"/>
        </w:rPr>
        <w:t>Ο παρατηρητής θα συμμορφώνεται προς τις απαιτήσεις των σχετικών νόμων και των κανονισμών και θα χειρίζεται ως εμπιστευτικές όλες τις πληροφορίες που αφορούν τις δραστηριότητες αλιείας του σκάφους. Ο παρατηρητής τηρεί την ιεραρχία και τους γενικούς κανόνες συμπεριφοράς που ισχύουν για όλο το πλήρωμα του σκάφους, υπό την προϋπόθεση ότι οι κανόνες αυτοί δεν παρακωλύουν την εκτέλεση των καθηκόντων του, βάσει του παρόντος προγράμματος</w:t>
      </w:r>
      <w:r w:rsidR="00D43175" w:rsidRPr="00FF4BFC">
        <w:rPr>
          <w:rFonts w:cs="Arial"/>
          <w:i w:val="0"/>
          <w:szCs w:val="22"/>
          <w:lang w:val="el-GR" w:eastAsia="el-GR"/>
        </w:rPr>
        <w:t xml:space="preserve"> εφαρμογής εθνικού παρατηρητή </w:t>
      </w:r>
      <w:r w:rsidRPr="00FF4BFC">
        <w:rPr>
          <w:rFonts w:cs="Arial"/>
          <w:i w:val="0"/>
          <w:szCs w:val="22"/>
          <w:lang w:val="el-GR" w:eastAsia="el-GR"/>
        </w:rPr>
        <w:t xml:space="preserve"> και των υποχρεώσεων του πληρώματος του σκάφους.</w:t>
      </w:r>
    </w:p>
    <w:p w:rsidR="00D43175" w:rsidRPr="00FF4BFC" w:rsidRDefault="00D43175" w:rsidP="00D43175">
      <w:pPr>
        <w:pStyle w:val="ListParagraph"/>
        <w:rPr>
          <w:rFonts w:cs="Arial"/>
          <w:i w:val="0"/>
          <w:szCs w:val="22"/>
          <w:lang w:val="el-GR"/>
        </w:rPr>
      </w:pPr>
    </w:p>
    <w:p w:rsidR="00E82105" w:rsidRDefault="00AD4B0F" w:rsidP="00E82105">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 xml:space="preserve">Η </w:t>
      </w:r>
      <w:r w:rsidR="00C6600E" w:rsidRPr="00FF4BFC">
        <w:rPr>
          <w:rFonts w:cs="Arial"/>
          <w:i w:val="0"/>
          <w:szCs w:val="22"/>
          <w:lang w:val="el-GR"/>
        </w:rPr>
        <w:t>σ</w:t>
      </w:r>
      <w:r w:rsidRPr="00FF4BFC">
        <w:rPr>
          <w:rFonts w:cs="Arial"/>
          <w:i w:val="0"/>
          <w:szCs w:val="22"/>
          <w:lang w:val="el-GR"/>
        </w:rPr>
        <w:t xml:space="preserve">υμφωνία αφορά </w:t>
      </w:r>
      <w:r w:rsidR="00FA15D9" w:rsidRPr="00FF4BFC">
        <w:rPr>
          <w:rFonts w:cs="Arial"/>
          <w:i w:val="0"/>
          <w:szCs w:val="22"/>
          <w:lang w:val="el-GR"/>
        </w:rPr>
        <w:t>την</w:t>
      </w:r>
      <w:r w:rsidR="00D43175" w:rsidRPr="00FF4BFC">
        <w:rPr>
          <w:rFonts w:cs="Arial"/>
          <w:i w:val="0"/>
          <w:szCs w:val="22"/>
          <w:lang w:val="el-GR"/>
        </w:rPr>
        <w:t xml:space="preserve"> τοποθέτηση του παρατηρητή σε </w:t>
      </w:r>
      <w:r w:rsidR="00DA14C1" w:rsidRPr="00FF4BFC">
        <w:rPr>
          <w:rFonts w:cs="Arial"/>
          <w:i w:val="0"/>
          <w:szCs w:val="22"/>
          <w:lang w:val="el-GR"/>
        </w:rPr>
        <w:t>αλιευτικό</w:t>
      </w:r>
      <w:r w:rsidR="00D43175" w:rsidRPr="00FF4BFC">
        <w:rPr>
          <w:rFonts w:cs="Arial"/>
          <w:i w:val="0"/>
          <w:szCs w:val="22"/>
          <w:lang w:val="el-GR"/>
        </w:rPr>
        <w:t xml:space="preserve"> σκάφος </w:t>
      </w:r>
      <w:r w:rsidR="00D511B3">
        <w:rPr>
          <w:rFonts w:cs="Arial"/>
          <w:i w:val="0"/>
          <w:szCs w:val="22"/>
          <w:lang w:val="el-GR"/>
        </w:rPr>
        <w:t>ρυμούλκησης</w:t>
      </w:r>
      <w:r w:rsidR="009D749D">
        <w:rPr>
          <w:rFonts w:cs="Arial"/>
          <w:i w:val="0"/>
          <w:szCs w:val="22"/>
          <w:lang w:val="el-GR"/>
        </w:rPr>
        <w:t xml:space="preserve"> </w:t>
      </w:r>
      <w:r w:rsidR="00DA14C1" w:rsidRPr="00FF4BFC">
        <w:rPr>
          <w:rFonts w:cs="Arial"/>
          <w:i w:val="0"/>
          <w:szCs w:val="22"/>
          <w:lang w:val="el-GR"/>
        </w:rPr>
        <w:t xml:space="preserve">κατά την περίοδο </w:t>
      </w:r>
      <w:r w:rsidR="00E82105">
        <w:rPr>
          <w:rFonts w:cs="Arial"/>
          <w:i w:val="0"/>
          <w:szCs w:val="22"/>
          <w:lang w:val="el-GR"/>
        </w:rPr>
        <w:t xml:space="preserve">που </w:t>
      </w:r>
      <w:r w:rsidR="002B6398">
        <w:rPr>
          <w:rFonts w:cs="Arial"/>
          <w:i w:val="0"/>
          <w:szCs w:val="22"/>
          <w:lang w:val="el-GR"/>
        </w:rPr>
        <w:t>μεσολαβεί από την υπογραφή της Σ</w:t>
      </w:r>
      <w:r w:rsidR="00E82105">
        <w:rPr>
          <w:rFonts w:cs="Arial"/>
          <w:i w:val="0"/>
          <w:szCs w:val="22"/>
          <w:lang w:val="el-GR"/>
        </w:rPr>
        <w:t xml:space="preserve">ύμβασης μέχρι και τις </w:t>
      </w:r>
      <w:r w:rsidR="006D175E">
        <w:rPr>
          <w:rFonts w:cs="Arial"/>
          <w:i w:val="0"/>
          <w:szCs w:val="22"/>
          <w:lang w:val="el-GR"/>
        </w:rPr>
        <w:t>15</w:t>
      </w:r>
      <w:r w:rsidR="00E82105">
        <w:rPr>
          <w:rFonts w:cs="Arial"/>
          <w:i w:val="0"/>
          <w:szCs w:val="22"/>
          <w:lang w:val="el-GR"/>
        </w:rPr>
        <w:t xml:space="preserve"> </w:t>
      </w:r>
      <w:r w:rsidR="009D749D">
        <w:rPr>
          <w:rFonts w:cs="Arial"/>
          <w:i w:val="0"/>
          <w:szCs w:val="22"/>
          <w:lang w:val="el-GR"/>
        </w:rPr>
        <w:t>Αυγούστου</w:t>
      </w:r>
      <w:r w:rsidR="00590324" w:rsidRPr="00590324">
        <w:rPr>
          <w:rFonts w:cs="Arial"/>
          <w:i w:val="0"/>
          <w:szCs w:val="22"/>
          <w:lang w:val="el-GR"/>
        </w:rPr>
        <w:t>.</w:t>
      </w:r>
      <w:r w:rsidR="00983A0C" w:rsidRPr="00FF4BFC">
        <w:rPr>
          <w:rFonts w:cs="Arial"/>
          <w:i w:val="0"/>
          <w:szCs w:val="22"/>
          <w:lang w:val="el-GR"/>
        </w:rPr>
        <w:t xml:space="preserve"> </w:t>
      </w:r>
    </w:p>
    <w:p w:rsidR="00E82105" w:rsidRPr="00E82105" w:rsidRDefault="00E82105" w:rsidP="00E82105">
      <w:pPr>
        <w:pStyle w:val="ListParagraph"/>
        <w:rPr>
          <w:rFonts w:cs="Arial"/>
          <w:i w:val="0"/>
          <w:szCs w:val="22"/>
          <w:lang w:val="el-GR"/>
        </w:rPr>
      </w:pPr>
    </w:p>
    <w:p w:rsidR="00B77944" w:rsidRPr="009B064C" w:rsidRDefault="00E82105" w:rsidP="009B064C">
      <w:pPr>
        <w:pStyle w:val="ListParagraph"/>
        <w:overflowPunct/>
        <w:autoSpaceDE/>
        <w:adjustRightInd/>
        <w:spacing w:before="0" w:after="120" w:line="240" w:lineRule="auto"/>
        <w:ind w:left="1080"/>
        <w:rPr>
          <w:rFonts w:cs="Arial"/>
          <w:i w:val="0"/>
          <w:szCs w:val="22"/>
          <w:lang w:val="el-GR" w:eastAsia="el-GR"/>
        </w:rPr>
      </w:pPr>
      <w:r w:rsidRPr="00E82105">
        <w:rPr>
          <w:rFonts w:cs="Arial"/>
          <w:i w:val="0"/>
          <w:szCs w:val="22"/>
          <w:lang w:val="el-GR"/>
        </w:rPr>
        <w:t xml:space="preserve">Ο </w:t>
      </w:r>
      <w:r w:rsidR="00026B0B" w:rsidRPr="00E82105">
        <w:rPr>
          <w:rFonts w:cs="Arial"/>
          <w:i w:val="0"/>
          <w:szCs w:val="22"/>
          <w:lang w:val="el-GR"/>
        </w:rPr>
        <w:t xml:space="preserve">παρατηρητής </w:t>
      </w:r>
      <w:r w:rsidRPr="00E82105">
        <w:rPr>
          <w:rFonts w:cs="Arial"/>
          <w:i w:val="0"/>
          <w:szCs w:val="22"/>
          <w:lang w:val="el-GR"/>
        </w:rPr>
        <w:t xml:space="preserve">κατά την περίοδο που αναφέρεται </w:t>
      </w:r>
      <w:r>
        <w:rPr>
          <w:rFonts w:cs="Arial"/>
          <w:i w:val="0"/>
          <w:szCs w:val="22"/>
          <w:lang w:val="el-GR"/>
        </w:rPr>
        <w:t xml:space="preserve">στην </w:t>
      </w:r>
      <w:r w:rsidRPr="00E82105">
        <w:rPr>
          <w:rFonts w:cs="Arial"/>
          <w:i w:val="0"/>
          <w:szCs w:val="22"/>
          <w:lang w:val="el-GR"/>
        </w:rPr>
        <w:t xml:space="preserve">πιο πάνω </w:t>
      </w:r>
      <w:r>
        <w:rPr>
          <w:rFonts w:cs="Arial"/>
          <w:i w:val="0"/>
          <w:szCs w:val="22"/>
          <w:lang w:val="el-GR"/>
        </w:rPr>
        <w:t>παράγραφ</w:t>
      </w:r>
      <w:r w:rsidR="009D749D">
        <w:rPr>
          <w:rFonts w:cs="Arial"/>
          <w:i w:val="0"/>
          <w:szCs w:val="22"/>
          <w:lang w:val="el-GR"/>
        </w:rPr>
        <w:t>ο θα επιβαίνει επί συγκεκριμένου σκάφους</w:t>
      </w:r>
      <w:r w:rsidR="00026B0B" w:rsidRPr="00E82105">
        <w:rPr>
          <w:rFonts w:cs="Arial"/>
          <w:i w:val="0"/>
          <w:szCs w:val="22"/>
          <w:lang w:val="el-GR"/>
        </w:rPr>
        <w:t xml:space="preserve"> </w:t>
      </w:r>
      <w:r w:rsidR="009D749D">
        <w:rPr>
          <w:rFonts w:cs="Arial"/>
          <w:i w:val="0"/>
          <w:szCs w:val="22"/>
          <w:lang w:val="el-GR"/>
        </w:rPr>
        <w:t>ρυμούλκησης</w:t>
      </w:r>
      <w:r w:rsidR="00026B0B" w:rsidRPr="00E82105">
        <w:rPr>
          <w:rFonts w:cs="Arial"/>
          <w:i w:val="0"/>
          <w:szCs w:val="22"/>
          <w:lang w:val="el-GR"/>
        </w:rPr>
        <w:t xml:space="preserve"> για συγκεκριμένο/να αλιευτικά ταξίδια  που δύναται να έχουν διάρκεια από μία(1) μέχρι και </w:t>
      </w:r>
      <w:r w:rsidR="006D175E">
        <w:rPr>
          <w:rFonts w:cs="Arial"/>
          <w:i w:val="0"/>
          <w:szCs w:val="22"/>
          <w:lang w:val="el-GR"/>
        </w:rPr>
        <w:t>ενενήντα</w:t>
      </w:r>
      <w:r w:rsidR="001F2BA8" w:rsidRPr="00E82105">
        <w:rPr>
          <w:rFonts w:cs="Arial"/>
          <w:i w:val="0"/>
          <w:szCs w:val="22"/>
          <w:lang w:val="el-GR"/>
        </w:rPr>
        <w:t xml:space="preserve"> </w:t>
      </w:r>
      <w:r w:rsidR="006C72D0">
        <w:rPr>
          <w:rFonts w:cs="Arial"/>
          <w:i w:val="0"/>
          <w:szCs w:val="22"/>
          <w:lang w:val="el-GR"/>
        </w:rPr>
        <w:t>(</w:t>
      </w:r>
      <w:r w:rsidR="006D175E">
        <w:rPr>
          <w:rFonts w:cs="Arial"/>
          <w:i w:val="0"/>
          <w:szCs w:val="22"/>
          <w:lang w:val="el-GR"/>
        </w:rPr>
        <w:t>9</w:t>
      </w:r>
      <w:r w:rsidR="009D749D">
        <w:rPr>
          <w:rFonts w:cs="Arial"/>
          <w:i w:val="0"/>
          <w:szCs w:val="22"/>
          <w:lang w:val="el-GR"/>
        </w:rPr>
        <w:t>0</w:t>
      </w:r>
      <w:r w:rsidR="00026B0B" w:rsidRPr="00E82105">
        <w:rPr>
          <w:rFonts w:cs="Arial"/>
          <w:i w:val="0"/>
          <w:szCs w:val="22"/>
          <w:lang w:val="el-GR"/>
        </w:rPr>
        <w:t>) ημέρες</w:t>
      </w:r>
      <w:r w:rsidR="00026B0B" w:rsidRPr="00E82105">
        <w:rPr>
          <w:rFonts w:cs="Arial"/>
          <w:i w:val="0"/>
          <w:szCs w:val="22"/>
          <w:lang w:val="el-GR" w:eastAsia="el-GR"/>
        </w:rPr>
        <w:t xml:space="preserve">.  Τα σκάφη αυτά </w:t>
      </w:r>
      <w:r w:rsidR="002B6398">
        <w:rPr>
          <w:rFonts w:cs="Arial"/>
          <w:i w:val="0"/>
          <w:szCs w:val="22"/>
          <w:lang w:val="el-GR" w:eastAsia="el-GR"/>
        </w:rPr>
        <w:t>μπορεί να ελλιμενίζονται σε λιμάνια άλλων χωρών της Μεσογείου</w:t>
      </w:r>
      <w:r w:rsidR="00026B0B" w:rsidRPr="00E82105">
        <w:rPr>
          <w:rFonts w:cs="Arial"/>
          <w:i w:val="0"/>
          <w:szCs w:val="22"/>
          <w:lang w:val="el-GR" w:eastAsia="el-GR"/>
        </w:rPr>
        <w:t xml:space="preserve">.  </w:t>
      </w:r>
      <w:r w:rsidR="009D749D">
        <w:rPr>
          <w:rFonts w:cs="Arial"/>
          <w:i w:val="0"/>
          <w:szCs w:val="22"/>
          <w:lang w:val="el-GR" w:eastAsia="el-GR"/>
        </w:rPr>
        <w:t xml:space="preserve">Συγκεκριμένα αναμένεται ο απόπλους και κατάπλους του σκάφους να διεξαχθεί σε λιμάνι της Μάλτας. </w:t>
      </w:r>
    </w:p>
    <w:p w:rsidR="00B77944" w:rsidRPr="00B77944" w:rsidRDefault="00B77944" w:rsidP="00B77944">
      <w:pPr>
        <w:pStyle w:val="ListParagraph"/>
        <w:rPr>
          <w:rFonts w:cs="Arial"/>
          <w:i w:val="0"/>
          <w:szCs w:val="22"/>
          <w:lang w:val="el-GR" w:eastAsia="el-GR"/>
        </w:rPr>
      </w:pPr>
    </w:p>
    <w:p w:rsidR="004C6A91" w:rsidRPr="00E82105" w:rsidRDefault="00E82105" w:rsidP="00B77944">
      <w:pPr>
        <w:pStyle w:val="ListParagraph"/>
        <w:overflowPunct/>
        <w:autoSpaceDE/>
        <w:adjustRightInd/>
        <w:spacing w:before="0" w:after="120" w:line="240" w:lineRule="auto"/>
        <w:ind w:left="1080"/>
        <w:rPr>
          <w:rFonts w:cs="Arial"/>
          <w:i w:val="0"/>
          <w:szCs w:val="22"/>
          <w:lang w:val="el-GR"/>
        </w:rPr>
      </w:pPr>
      <w:r w:rsidRPr="00E82105">
        <w:rPr>
          <w:rFonts w:cs="Arial"/>
          <w:i w:val="0"/>
          <w:szCs w:val="22"/>
          <w:lang w:val="el-GR" w:eastAsia="el-GR"/>
        </w:rPr>
        <w:t xml:space="preserve">  </w:t>
      </w:r>
    </w:p>
    <w:p w:rsidR="00DA14C1" w:rsidRPr="00FF4BFC" w:rsidRDefault="004C6A91" w:rsidP="00DA14C1">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 συνολ</w:t>
      </w:r>
      <w:r w:rsidR="00B77944">
        <w:rPr>
          <w:rFonts w:cs="Arial"/>
          <w:i w:val="0"/>
          <w:szCs w:val="22"/>
          <w:lang w:val="el-GR"/>
        </w:rPr>
        <w:t xml:space="preserve">ικός αριθμός ημερών στη θάλασσα για ολόκληρη την περίοδο </w:t>
      </w:r>
      <w:r w:rsidRPr="00FF4BFC">
        <w:rPr>
          <w:rFonts w:cs="Arial"/>
          <w:i w:val="0"/>
          <w:szCs w:val="22"/>
          <w:lang w:val="el-GR"/>
        </w:rPr>
        <w:t>πο</w:t>
      </w:r>
      <w:r w:rsidR="00593E8C" w:rsidRPr="00FF4BFC">
        <w:rPr>
          <w:rFonts w:cs="Arial"/>
          <w:i w:val="0"/>
          <w:szCs w:val="22"/>
          <w:lang w:val="el-GR"/>
        </w:rPr>
        <w:t xml:space="preserve">υ </w:t>
      </w:r>
      <w:r w:rsidR="00B77944">
        <w:rPr>
          <w:rFonts w:cs="Arial"/>
          <w:i w:val="0"/>
          <w:szCs w:val="22"/>
          <w:lang w:val="el-GR"/>
        </w:rPr>
        <w:t xml:space="preserve">αναφέρεται πιο πάνω </w:t>
      </w:r>
      <w:r w:rsidRPr="00FF4BFC">
        <w:rPr>
          <w:rFonts w:cs="Arial"/>
          <w:i w:val="0"/>
          <w:szCs w:val="22"/>
          <w:lang w:val="el-GR"/>
        </w:rPr>
        <w:t xml:space="preserve"> δεν θα ξεπερνά της </w:t>
      </w:r>
      <w:r w:rsidR="006D175E">
        <w:rPr>
          <w:rFonts w:cs="Arial"/>
          <w:i w:val="0"/>
          <w:szCs w:val="22"/>
          <w:lang w:val="el-GR"/>
        </w:rPr>
        <w:t>ενενήντα (9</w:t>
      </w:r>
      <w:r w:rsidR="009B064C">
        <w:rPr>
          <w:rFonts w:cs="Arial"/>
          <w:i w:val="0"/>
          <w:szCs w:val="22"/>
          <w:lang w:val="el-GR"/>
        </w:rPr>
        <w:t>0)</w:t>
      </w:r>
      <w:r w:rsidRPr="00FF4BFC">
        <w:rPr>
          <w:rFonts w:cs="Arial"/>
          <w:i w:val="0"/>
          <w:szCs w:val="22"/>
          <w:lang w:val="el-GR"/>
        </w:rPr>
        <w:t xml:space="preserve"> ημέρες</w:t>
      </w:r>
      <w:r w:rsidR="00593E8C" w:rsidRPr="00FF4BFC">
        <w:rPr>
          <w:rFonts w:cs="Arial"/>
          <w:i w:val="0"/>
          <w:szCs w:val="22"/>
          <w:lang w:val="el-GR"/>
        </w:rPr>
        <w:t xml:space="preserve"> συνολικά</w:t>
      </w:r>
      <w:r w:rsidR="00B77944">
        <w:rPr>
          <w:rFonts w:cs="Arial"/>
          <w:i w:val="0"/>
          <w:szCs w:val="22"/>
          <w:lang w:val="el-GR"/>
        </w:rPr>
        <w:t xml:space="preserve"> ενώ ο ελάχιστος αριθμός θα είναι </w:t>
      </w:r>
      <w:r w:rsidR="009D749D">
        <w:rPr>
          <w:rFonts w:cs="Arial"/>
          <w:i w:val="0"/>
          <w:szCs w:val="22"/>
          <w:lang w:val="el-GR"/>
        </w:rPr>
        <w:t>τριάντα</w:t>
      </w:r>
      <w:r w:rsidR="009B064C">
        <w:rPr>
          <w:rFonts w:cs="Arial"/>
          <w:i w:val="0"/>
          <w:szCs w:val="22"/>
          <w:lang w:val="el-GR"/>
        </w:rPr>
        <w:t xml:space="preserve"> (</w:t>
      </w:r>
      <w:r w:rsidR="009D749D">
        <w:rPr>
          <w:rFonts w:cs="Arial"/>
          <w:i w:val="0"/>
          <w:szCs w:val="22"/>
          <w:lang w:val="el-GR"/>
        </w:rPr>
        <w:t>30</w:t>
      </w:r>
      <w:r w:rsidR="009B064C">
        <w:rPr>
          <w:rFonts w:cs="Arial"/>
          <w:i w:val="0"/>
          <w:szCs w:val="22"/>
          <w:lang w:val="el-GR"/>
        </w:rPr>
        <w:t>)</w:t>
      </w:r>
      <w:r w:rsidR="00B77944">
        <w:rPr>
          <w:rFonts w:cs="Arial"/>
          <w:i w:val="0"/>
          <w:szCs w:val="22"/>
          <w:lang w:val="el-GR"/>
        </w:rPr>
        <w:t xml:space="preserve"> ημέρες</w:t>
      </w:r>
      <w:r w:rsidRPr="00FF4BFC">
        <w:rPr>
          <w:rFonts w:cs="Arial"/>
          <w:i w:val="0"/>
          <w:szCs w:val="22"/>
          <w:lang w:val="el-GR"/>
        </w:rPr>
        <w:t>.</w:t>
      </w:r>
    </w:p>
    <w:p w:rsidR="00593E8C" w:rsidRPr="00FF4BFC" w:rsidRDefault="00593E8C" w:rsidP="00593E8C">
      <w:pPr>
        <w:overflowPunct/>
        <w:autoSpaceDE/>
        <w:adjustRightInd/>
        <w:spacing w:before="0" w:after="120" w:line="240" w:lineRule="auto"/>
        <w:rPr>
          <w:rFonts w:cs="Arial"/>
          <w:i w:val="0"/>
          <w:szCs w:val="22"/>
          <w:lang w:val="el-GR"/>
        </w:rPr>
      </w:pPr>
    </w:p>
    <w:p w:rsidR="00593E8C" w:rsidRPr="00FF4BFC" w:rsidRDefault="00FA15D9" w:rsidP="0099037B">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 προσφοροδότης καλείται</w:t>
      </w:r>
      <w:r w:rsidR="00DA14C1" w:rsidRPr="00FF4BFC">
        <w:rPr>
          <w:rFonts w:cs="Arial"/>
          <w:i w:val="0"/>
          <w:szCs w:val="22"/>
          <w:lang w:val="el-GR"/>
        </w:rPr>
        <w:t xml:space="preserve"> να υποβάλει την προσφορά του </w:t>
      </w:r>
      <w:r w:rsidR="008A05AB" w:rsidRPr="00FF4BFC">
        <w:rPr>
          <w:rFonts w:cs="Arial"/>
          <w:i w:val="0"/>
          <w:szCs w:val="22"/>
          <w:lang w:val="el-GR"/>
        </w:rPr>
        <w:t xml:space="preserve">στο επισυναπτόμενο έντυπο προσφοράς. Ο προσφοροδότης θα πρέπει να υποβάλει την προσφορά του </w:t>
      </w:r>
      <w:r w:rsidRPr="00FF4BFC">
        <w:rPr>
          <w:rFonts w:cs="Arial"/>
          <w:i w:val="0"/>
          <w:szCs w:val="22"/>
          <w:lang w:val="el-GR"/>
        </w:rPr>
        <w:t xml:space="preserve">για πληρωμή του </w:t>
      </w:r>
      <w:r w:rsidR="00DA14C1" w:rsidRPr="00FF4BFC">
        <w:rPr>
          <w:rFonts w:cs="Arial"/>
          <w:i w:val="0"/>
          <w:szCs w:val="22"/>
          <w:lang w:val="el-GR"/>
        </w:rPr>
        <w:t>ανά ημέρα</w:t>
      </w:r>
      <w:r w:rsidR="006C72D0">
        <w:rPr>
          <w:rFonts w:cs="Arial"/>
          <w:i w:val="0"/>
          <w:szCs w:val="22"/>
          <w:lang w:val="el-GR"/>
        </w:rPr>
        <w:t xml:space="preserve"> (η</w:t>
      </w:r>
      <w:r w:rsidR="00593E8C" w:rsidRPr="00FF4BFC">
        <w:rPr>
          <w:rFonts w:cs="Arial"/>
          <w:i w:val="0"/>
          <w:szCs w:val="22"/>
          <w:lang w:val="el-GR"/>
        </w:rPr>
        <w:t>μερήσιο π</w:t>
      </w:r>
      <w:r w:rsidR="001F5B0B" w:rsidRPr="00FF4BFC">
        <w:rPr>
          <w:rFonts w:cs="Arial"/>
          <w:i w:val="0"/>
          <w:szCs w:val="22"/>
          <w:lang w:val="el-GR"/>
        </w:rPr>
        <w:t>οσό)</w:t>
      </w:r>
      <w:r w:rsidR="00DA14C1" w:rsidRPr="00FF4BFC">
        <w:rPr>
          <w:rFonts w:cs="Arial"/>
          <w:i w:val="0"/>
          <w:szCs w:val="22"/>
          <w:lang w:val="el-GR"/>
        </w:rPr>
        <w:t xml:space="preserve"> τοποθέτηση</w:t>
      </w:r>
      <w:r w:rsidR="0099037B" w:rsidRPr="00FF4BFC">
        <w:rPr>
          <w:rFonts w:cs="Arial"/>
          <w:i w:val="0"/>
          <w:szCs w:val="22"/>
          <w:lang w:val="el-GR"/>
        </w:rPr>
        <w:t>ς</w:t>
      </w:r>
      <w:r w:rsidR="00DA14C1" w:rsidRPr="00FF4BFC">
        <w:rPr>
          <w:rFonts w:cs="Arial"/>
          <w:i w:val="0"/>
          <w:szCs w:val="22"/>
          <w:lang w:val="el-GR"/>
        </w:rPr>
        <w:t xml:space="preserve"> του σε αλιευτικό σκάφος.  </w:t>
      </w:r>
      <w:r w:rsidR="000421A6" w:rsidRPr="00FF4BFC">
        <w:rPr>
          <w:rFonts w:cs="Arial"/>
          <w:i w:val="0"/>
          <w:szCs w:val="22"/>
          <w:u w:val="single"/>
          <w:lang w:val="el-GR"/>
        </w:rPr>
        <w:t>Το πο</w:t>
      </w:r>
      <w:r w:rsidR="00590324">
        <w:rPr>
          <w:rFonts w:cs="Arial"/>
          <w:i w:val="0"/>
          <w:szCs w:val="22"/>
          <w:u w:val="single"/>
          <w:lang w:val="el-GR"/>
        </w:rPr>
        <w:t xml:space="preserve">σό δεν μπορεί να υπερβαίνει τα </w:t>
      </w:r>
      <w:r w:rsidR="006C72D0">
        <w:rPr>
          <w:rFonts w:cs="Arial"/>
          <w:i w:val="0"/>
          <w:szCs w:val="22"/>
          <w:u w:val="single"/>
          <w:lang w:val="el-GR"/>
        </w:rPr>
        <w:t>110</w:t>
      </w:r>
      <w:r w:rsidR="000421A6" w:rsidRPr="00FF4BFC">
        <w:rPr>
          <w:rFonts w:cs="Arial"/>
          <w:i w:val="0"/>
          <w:szCs w:val="22"/>
          <w:u w:val="single"/>
          <w:lang w:val="el-GR"/>
        </w:rPr>
        <w:t xml:space="preserve"> ευρώ ανά ημέρα + ΦΠΑ.</w:t>
      </w:r>
    </w:p>
    <w:p w:rsidR="00593E8C" w:rsidRPr="00FF4BFC" w:rsidRDefault="00593E8C" w:rsidP="00593E8C">
      <w:pPr>
        <w:pStyle w:val="ListParagraph"/>
        <w:rPr>
          <w:rFonts w:cs="Arial"/>
          <w:i w:val="0"/>
          <w:szCs w:val="22"/>
          <w:lang w:val="el-GR"/>
        </w:rPr>
      </w:pPr>
    </w:p>
    <w:p w:rsidR="009B064C" w:rsidRPr="00AD5301" w:rsidRDefault="009B064C" w:rsidP="004F02A8">
      <w:pPr>
        <w:pStyle w:val="ListParagraph"/>
        <w:numPr>
          <w:ilvl w:val="0"/>
          <w:numId w:val="2"/>
        </w:numPr>
        <w:overflowPunct/>
        <w:autoSpaceDE/>
        <w:adjustRightInd/>
        <w:spacing w:before="0" w:after="120" w:line="240" w:lineRule="auto"/>
        <w:rPr>
          <w:rFonts w:cs="Arial"/>
          <w:i w:val="0"/>
          <w:szCs w:val="22"/>
          <w:lang w:val="el-GR"/>
        </w:rPr>
      </w:pPr>
      <w:r w:rsidRPr="00AD5301">
        <w:rPr>
          <w:rFonts w:cs="Arial"/>
          <w:i w:val="0"/>
          <w:szCs w:val="22"/>
          <w:lang w:val="el-GR"/>
        </w:rPr>
        <w:lastRenderedPageBreak/>
        <w:t xml:space="preserve">Για τα αλιευτικά ταξίδια που θα γίνονται </w:t>
      </w:r>
      <w:r w:rsidR="00AD5301">
        <w:rPr>
          <w:rFonts w:cs="Arial"/>
          <w:i w:val="0"/>
          <w:szCs w:val="22"/>
          <w:lang w:val="el-GR"/>
        </w:rPr>
        <w:t xml:space="preserve">και για </w:t>
      </w:r>
      <w:r w:rsidRPr="00AD5301">
        <w:rPr>
          <w:rFonts w:cs="Arial"/>
          <w:i w:val="0"/>
          <w:szCs w:val="22"/>
          <w:lang w:val="el-GR"/>
        </w:rPr>
        <w:t>τα οποία απαιτείται μετάβαση αεροπορικώς σε άλλη χώρα το ημερήσιο ποσό θα καταβάλλεται στον παρατηρητή για τον αριθμό των ημερών που θα βρίσκεται πάνω στο σκάφος αλίευσης που ελλιμενίζεται εκτός Κύπρου, αρχής γενόμενης της ημέρας που θα αναχωρήσει από την Κύπρο μέχρι την ημέρα που θα επιστρέψει στην Κύπρο, αμέσως μετά την ολοκλήρωση του αλιευτικού ταξιδιού που συμμετέχει ως παρατηρητής.  Ο παρατηρητής θα πρέπει να μεταφερθεί αεροπορικώς στην  χώρα που βρίσκετε το αλιευτικό σκάφος για σκοπούς επιβίβασης του. Το Τμήμα Αλιείας και Θαλασσίων Ερευνών θα μεριμνήσει για την εξασφάλιση του αεροπορικού εισιτηρίου</w:t>
      </w:r>
      <w:r w:rsidR="004F02A8" w:rsidRPr="00AD5301">
        <w:rPr>
          <w:rFonts w:cs="Arial"/>
          <w:i w:val="0"/>
          <w:szCs w:val="22"/>
          <w:lang w:val="el-GR"/>
        </w:rPr>
        <w:t xml:space="preserve"> και άλλων μεταφορικών εξόδων</w:t>
      </w:r>
      <w:r w:rsidRPr="00AD5301">
        <w:rPr>
          <w:rFonts w:cs="Arial"/>
          <w:i w:val="0"/>
          <w:szCs w:val="22"/>
          <w:lang w:val="el-GR"/>
        </w:rPr>
        <w:t xml:space="preserve"> χωρίς καμία οικονομική επιβάρυνση στον παρατηρητή από Κύπρο προς Μάλτα/</w:t>
      </w:r>
      <w:r w:rsidR="00AD5301">
        <w:rPr>
          <w:rFonts w:cs="Arial"/>
          <w:i w:val="0"/>
          <w:szCs w:val="22"/>
          <w:lang w:val="el-GR"/>
        </w:rPr>
        <w:t xml:space="preserve">άλλη χώρα της Μεσογείου </w:t>
      </w:r>
      <w:r w:rsidRPr="00AD5301">
        <w:rPr>
          <w:rFonts w:cs="Arial"/>
          <w:i w:val="0"/>
          <w:szCs w:val="22"/>
          <w:lang w:val="el-GR"/>
        </w:rPr>
        <w:t>και επιστροφή πίσω στην Κύπρο.</w:t>
      </w:r>
      <w:r w:rsidR="004F02A8" w:rsidRPr="00AD5301">
        <w:rPr>
          <w:rFonts w:cs="Arial"/>
          <w:i w:val="0"/>
          <w:szCs w:val="22"/>
          <w:lang w:val="el-GR"/>
        </w:rPr>
        <w:t xml:space="preserve">  Χωρίς να αποκλείεται η περίπτωση να υπάρχουν σκάφη και σε άλλες χώρες, αναμένεται ότι θα δραστηριοποιηθούν Κυπριακά αλιευτικά σκάφη από και προς λιμάνια της  Μάλτας.  </w:t>
      </w:r>
    </w:p>
    <w:p w:rsidR="008609FF" w:rsidRPr="00B77944" w:rsidRDefault="008609FF" w:rsidP="00B77944">
      <w:pPr>
        <w:rPr>
          <w:rFonts w:cs="Arial"/>
          <w:i w:val="0"/>
          <w:szCs w:val="22"/>
          <w:lang w:val="el-GR"/>
        </w:rPr>
      </w:pPr>
    </w:p>
    <w:p w:rsidR="0099037B" w:rsidRPr="00FF4BFC" w:rsidRDefault="00DA14C1" w:rsidP="0099037B">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 xml:space="preserve">Πέραν του ποσού που θα </w:t>
      </w:r>
      <w:r w:rsidR="0099037B" w:rsidRPr="00FF4BFC">
        <w:rPr>
          <w:rFonts w:cs="Arial"/>
          <w:i w:val="0"/>
          <w:szCs w:val="22"/>
          <w:lang w:val="el-GR"/>
        </w:rPr>
        <w:t>καταβάλλεται στον παρατηρητή</w:t>
      </w:r>
      <w:r w:rsidR="004F02A8">
        <w:rPr>
          <w:rFonts w:cs="Arial"/>
          <w:i w:val="0"/>
          <w:szCs w:val="22"/>
          <w:lang w:val="el-GR"/>
        </w:rPr>
        <w:t>,</w:t>
      </w:r>
      <w:r w:rsidR="0099037B" w:rsidRPr="00FF4BFC">
        <w:rPr>
          <w:rFonts w:cs="Arial"/>
          <w:i w:val="0"/>
          <w:szCs w:val="22"/>
          <w:lang w:val="el-GR"/>
        </w:rPr>
        <w:t xml:space="preserve"> </w:t>
      </w:r>
      <w:r w:rsidR="009B064C">
        <w:rPr>
          <w:rFonts w:cs="Arial"/>
          <w:i w:val="0"/>
          <w:szCs w:val="22"/>
          <w:lang w:val="el-GR"/>
        </w:rPr>
        <w:t>όπως αναφέρεται πιο πάνω</w:t>
      </w:r>
      <w:r w:rsidR="008B4999" w:rsidRPr="00FF4BFC">
        <w:rPr>
          <w:rFonts w:cs="Arial"/>
          <w:i w:val="0"/>
          <w:szCs w:val="22"/>
          <w:lang w:val="el-GR"/>
        </w:rPr>
        <w:t>,</w:t>
      </w:r>
      <w:r w:rsidR="0099037B" w:rsidRPr="00FF4BFC">
        <w:rPr>
          <w:rFonts w:cs="Arial"/>
          <w:i w:val="0"/>
          <w:szCs w:val="22"/>
          <w:lang w:val="el-GR"/>
        </w:rPr>
        <w:t xml:space="preserve"> το </w:t>
      </w:r>
      <w:r w:rsidR="007318A3" w:rsidRPr="00FF4BFC">
        <w:rPr>
          <w:rFonts w:cs="Arial"/>
          <w:i w:val="0"/>
          <w:szCs w:val="22"/>
          <w:lang w:val="el-GR"/>
        </w:rPr>
        <w:t>Τμήμα Αλιείας και Θαλασσίων Ερευνών</w:t>
      </w:r>
      <w:r w:rsidR="0099037B" w:rsidRPr="00FF4BFC">
        <w:rPr>
          <w:rFonts w:cs="Arial"/>
          <w:i w:val="0"/>
          <w:szCs w:val="22"/>
          <w:lang w:val="el-GR"/>
        </w:rPr>
        <w:t xml:space="preserve"> δεν θα επωμιστεί οποιαδήποτε άλλη οικονομική επιβάρυνση.  Σημειώνεται ότι ο πλοιοκτήτης και ο καπετάνιος του αλιευτικού σκάφους θα μεριμνήσουν και θα προσφέρουν στον παρατηρητή  κατάλληλες διευκολύνσεις ενδιαίτησης για τους εγκεκριμένους παρατηρητές ελέγχου, </w:t>
      </w:r>
      <w:r w:rsidR="00B23992" w:rsidRPr="00FF4BFC">
        <w:rPr>
          <w:rFonts w:cs="Arial"/>
          <w:i w:val="0"/>
          <w:szCs w:val="22"/>
          <w:lang w:val="el-GR"/>
        </w:rPr>
        <w:t xml:space="preserve">θα </w:t>
      </w:r>
      <w:r w:rsidR="0099037B" w:rsidRPr="00FF4BFC">
        <w:rPr>
          <w:rFonts w:cs="Arial"/>
          <w:i w:val="0"/>
          <w:szCs w:val="22"/>
          <w:lang w:val="el-GR"/>
        </w:rPr>
        <w:t xml:space="preserve">διευκολύνουν το έργο τους και </w:t>
      </w:r>
      <w:r w:rsidR="00B23992" w:rsidRPr="00FF4BFC">
        <w:rPr>
          <w:rFonts w:cs="Arial"/>
          <w:i w:val="0"/>
          <w:szCs w:val="22"/>
          <w:lang w:val="el-GR"/>
        </w:rPr>
        <w:t xml:space="preserve">θα </w:t>
      </w:r>
      <w:r w:rsidR="0099037B" w:rsidRPr="00FF4BFC">
        <w:rPr>
          <w:rFonts w:cs="Arial"/>
          <w:i w:val="0"/>
          <w:szCs w:val="22"/>
          <w:lang w:val="el-GR"/>
        </w:rPr>
        <w:t>αποφεύγουν τις παρεμβάσεις κατά την ε</w:t>
      </w:r>
      <w:r w:rsidR="004F02A8">
        <w:rPr>
          <w:rFonts w:cs="Arial"/>
          <w:i w:val="0"/>
          <w:szCs w:val="22"/>
          <w:lang w:val="el-GR"/>
        </w:rPr>
        <w:t>κ</w:t>
      </w:r>
      <w:r w:rsidR="0099037B" w:rsidRPr="00FF4BFC">
        <w:rPr>
          <w:rFonts w:cs="Arial"/>
          <w:i w:val="0"/>
          <w:szCs w:val="22"/>
          <w:lang w:val="el-GR"/>
        </w:rPr>
        <w:t xml:space="preserve">τέλεση των καθηκόντων τους.   Τα οποιαδήποτε άλλα έξοδα του παρατηρητή  θα πρέπει να συνυπολογιστούν στην προσφορά του προσφοροδότη την οποία και θα υποβάλει ανά ημέρα τοποθέτησης του σε αλιευτικό </w:t>
      </w:r>
      <w:r w:rsidR="0009351A" w:rsidRPr="00FF4BFC">
        <w:rPr>
          <w:rFonts w:cs="Arial"/>
          <w:i w:val="0"/>
          <w:szCs w:val="22"/>
          <w:lang w:val="el-GR"/>
        </w:rPr>
        <w:t>σκάφος Σημειώνεται ότι οι χώροι ενδιαίτησης σε σκάφη είναι κοινή για το πλήρωμα και στενόχωροι. Οι ενδιαφερόμενοι μπορούν να λάβουν περισσότερες πληροφορίες για τις συνθήκες εργασίας από τον αρμόδιο Λειτουργό της σύμβασης.</w:t>
      </w:r>
    </w:p>
    <w:p w:rsidR="00B674B7" w:rsidRPr="00FF4BFC" w:rsidRDefault="00B674B7" w:rsidP="00B674B7">
      <w:pPr>
        <w:pStyle w:val="ListParagraph"/>
        <w:rPr>
          <w:rFonts w:cs="Arial"/>
          <w:i w:val="0"/>
          <w:szCs w:val="22"/>
          <w:lang w:val="el-GR"/>
        </w:rPr>
      </w:pPr>
    </w:p>
    <w:p w:rsidR="00C7659E" w:rsidRDefault="001F5B0B" w:rsidP="00C7659E">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w:t>
      </w:r>
      <w:r w:rsidR="00B674B7" w:rsidRPr="00FF4BFC">
        <w:rPr>
          <w:rFonts w:cs="Arial"/>
          <w:i w:val="0"/>
          <w:szCs w:val="22"/>
          <w:lang w:val="el-GR"/>
        </w:rPr>
        <w:t xml:space="preserve"> παρατηρητή</w:t>
      </w:r>
      <w:r w:rsidRPr="00FF4BFC">
        <w:rPr>
          <w:rFonts w:cs="Arial"/>
          <w:i w:val="0"/>
          <w:szCs w:val="22"/>
          <w:lang w:val="el-GR"/>
        </w:rPr>
        <w:t>ς</w:t>
      </w:r>
      <w:r w:rsidR="00B674B7" w:rsidRPr="00FF4BFC">
        <w:rPr>
          <w:rFonts w:cs="Arial"/>
          <w:i w:val="0"/>
          <w:szCs w:val="22"/>
          <w:lang w:val="el-GR"/>
        </w:rPr>
        <w:t xml:space="preserve"> </w:t>
      </w:r>
      <w:r w:rsidRPr="00FF4BFC">
        <w:rPr>
          <w:rFonts w:cs="Arial"/>
          <w:i w:val="0"/>
          <w:szCs w:val="22"/>
          <w:lang w:val="el-GR"/>
        </w:rPr>
        <w:t>πρέπει να</w:t>
      </w:r>
      <w:r w:rsidR="00B674B7" w:rsidRPr="00FF4BFC">
        <w:rPr>
          <w:rFonts w:cs="Arial"/>
          <w:i w:val="0"/>
          <w:szCs w:val="22"/>
          <w:lang w:val="el-GR"/>
        </w:rPr>
        <w:t xml:space="preserve"> είναι σε</w:t>
      </w:r>
      <w:r w:rsidR="006A7923">
        <w:rPr>
          <w:rFonts w:cs="Arial"/>
          <w:i w:val="0"/>
          <w:szCs w:val="22"/>
          <w:lang w:val="el-GR"/>
        </w:rPr>
        <w:t xml:space="preserve"> αναμονή κατά την  περίοδο της Σ</w:t>
      </w:r>
      <w:r w:rsidR="00B674B7" w:rsidRPr="00FF4BFC">
        <w:rPr>
          <w:rFonts w:cs="Arial"/>
          <w:i w:val="0"/>
          <w:szCs w:val="22"/>
          <w:lang w:val="el-GR"/>
        </w:rPr>
        <w:t>υμφωνίας</w:t>
      </w:r>
      <w:r w:rsidR="00B77944">
        <w:rPr>
          <w:rFonts w:cs="Arial"/>
          <w:i w:val="0"/>
          <w:szCs w:val="22"/>
          <w:lang w:val="el-GR"/>
        </w:rPr>
        <w:t xml:space="preserve">. Ο χρόνος προειδοποίησης του θα είναι τουλάχιστο 24 ώρες πριν την διεξαγωγή </w:t>
      </w:r>
      <w:r w:rsidR="006A7923">
        <w:rPr>
          <w:rFonts w:cs="Arial"/>
          <w:i w:val="0"/>
          <w:szCs w:val="22"/>
          <w:lang w:val="el-GR"/>
        </w:rPr>
        <w:t xml:space="preserve">αλιευτικού </w:t>
      </w:r>
      <w:r w:rsidR="00B77944">
        <w:rPr>
          <w:rFonts w:cs="Arial"/>
          <w:i w:val="0"/>
          <w:szCs w:val="22"/>
          <w:lang w:val="el-GR"/>
        </w:rPr>
        <w:t>ταξιδίου, ενώ θα καταρτίζεται και προκαταρτικό πρόγραμμα κάθε μήνα</w:t>
      </w:r>
      <w:r w:rsidR="006A7923">
        <w:rPr>
          <w:rFonts w:cs="Arial"/>
          <w:i w:val="0"/>
          <w:szCs w:val="22"/>
          <w:lang w:val="el-GR"/>
        </w:rPr>
        <w:t xml:space="preserve"> </w:t>
      </w:r>
      <w:r w:rsidR="00B77944">
        <w:rPr>
          <w:rFonts w:cs="Arial"/>
          <w:i w:val="0"/>
          <w:szCs w:val="22"/>
          <w:lang w:val="el-GR"/>
        </w:rPr>
        <w:t xml:space="preserve">το οποίο όμως δεν </w:t>
      </w:r>
      <w:r w:rsidR="006A7923">
        <w:rPr>
          <w:rFonts w:cs="Arial"/>
          <w:i w:val="0"/>
          <w:szCs w:val="22"/>
          <w:lang w:val="el-GR"/>
        </w:rPr>
        <w:t>είναι</w:t>
      </w:r>
      <w:r w:rsidR="00B77944">
        <w:rPr>
          <w:rFonts w:cs="Arial"/>
          <w:i w:val="0"/>
          <w:szCs w:val="22"/>
          <w:lang w:val="el-GR"/>
        </w:rPr>
        <w:t xml:space="preserve"> δεσμευτικό προς την Αναθέτουσα Αρχή.  Σε εξαιρετικές περιπτώσεις ο χρόνος προειδοποίησης μπορεί να είναι και μικρότερος των 24 ωρών</w:t>
      </w:r>
      <w:r w:rsidR="006A7923">
        <w:rPr>
          <w:rFonts w:cs="Arial"/>
          <w:i w:val="0"/>
          <w:szCs w:val="22"/>
          <w:lang w:val="el-GR"/>
        </w:rPr>
        <w:t xml:space="preserve"> εφόσον δεν παρουσιαστεί κώλυμα από τον παρατηρητή για να μπορέσει να επιβιβαστεί στο σκάφος.</w:t>
      </w:r>
    </w:p>
    <w:p w:rsidR="004F02A8" w:rsidRPr="004F02A8" w:rsidRDefault="004F02A8" w:rsidP="004F02A8">
      <w:pPr>
        <w:pStyle w:val="ListParagraph"/>
        <w:rPr>
          <w:rFonts w:cs="Arial"/>
          <w:i w:val="0"/>
          <w:szCs w:val="22"/>
          <w:lang w:val="el-GR"/>
        </w:rPr>
      </w:pPr>
    </w:p>
    <w:p w:rsidR="004F02A8" w:rsidRPr="00FF4BFC" w:rsidRDefault="004F02A8" w:rsidP="00C7659E">
      <w:pPr>
        <w:pStyle w:val="ListParagraph"/>
        <w:numPr>
          <w:ilvl w:val="0"/>
          <w:numId w:val="2"/>
        </w:numPr>
        <w:overflowPunct/>
        <w:autoSpaceDE/>
        <w:adjustRightInd/>
        <w:spacing w:before="0" w:after="120" w:line="240" w:lineRule="auto"/>
        <w:rPr>
          <w:rFonts w:cs="Arial"/>
          <w:i w:val="0"/>
          <w:szCs w:val="22"/>
          <w:lang w:val="el-GR"/>
        </w:rPr>
      </w:pPr>
      <w:r>
        <w:rPr>
          <w:rFonts w:cs="Arial"/>
          <w:i w:val="0"/>
          <w:szCs w:val="22"/>
          <w:lang w:val="el-GR"/>
        </w:rPr>
        <w:t xml:space="preserve">Χωρίς επηρεασμό </w:t>
      </w:r>
      <w:r w:rsidR="00991A5C">
        <w:rPr>
          <w:rFonts w:cs="Arial"/>
          <w:i w:val="0"/>
          <w:szCs w:val="22"/>
          <w:lang w:val="el-GR"/>
        </w:rPr>
        <w:t>οποιασδήποτε</w:t>
      </w:r>
      <w:r>
        <w:rPr>
          <w:rFonts w:cs="Arial"/>
          <w:i w:val="0"/>
          <w:szCs w:val="22"/>
          <w:lang w:val="el-GR"/>
        </w:rPr>
        <w:t xml:space="preserve"> διαφοροποίησης των </w:t>
      </w:r>
      <w:r w:rsidR="004F7663">
        <w:rPr>
          <w:rFonts w:cs="Arial"/>
          <w:i w:val="0"/>
          <w:szCs w:val="22"/>
          <w:lang w:val="el-GR"/>
        </w:rPr>
        <w:t xml:space="preserve">περιόδων χαμηλής μέτριας και έντονης δραστηριότητας των σκαφών </w:t>
      </w:r>
      <w:r w:rsidR="00991A5C">
        <w:rPr>
          <w:rFonts w:cs="Arial"/>
          <w:i w:val="0"/>
          <w:szCs w:val="22"/>
          <w:lang w:val="el-GR"/>
        </w:rPr>
        <w:t>αναφέρεται</w:t>
      </w:r>
      <w:r w:rsidR="00AD5301">
        <w:rPr>
          <w:rFonts w:cs="Arial"/>
          <w:i w:val="0"/>
          <w:szCs w:val="22"/>
          <w:lang w:val="el-GR"/>
        </w:rPr>
        <w:t xml:space="preserve"> ότι  </w:t>
      </w:r>
      <w:r>
        <w:rPr>
          <w:rFonts w:cs="Arial"/>
          <w:i w:val="0"/>
          <w:szCs w:val="22"/>
          <w:lang w:val="el-GR"/>
        </w:rPr>
        <w:t xml:space="preserve">οι μέρες στη θάλασσα θα είναι </w:t>
      </w:r>
      <w:r w:rsidR="0085526E">
        <w:rPr>
          <w:rFonts w:cs="Arial"/>
          <w:i w:val="0"/>
          <w:szCs w:val="22"/>
          <w:lang w:val="el-GR"/>
        </w:rPr>
        <w:t xml:space="preserve">κυρίως </w:t>
      </w:r>
      <w:r w:rsidR="004F7663">
        <w:rPr>
          <w:rFonts w:cs="Arial"/>
          <w:i w:val="0"/>
          <w:szCs w:val="22"/>
          <w:lang w:val="el-GR"/>
        </w:rPr>
        <w:t xml:space="preserve">κατά την περίοδο </w:t>
      </w:r>
      <w:r w:rsidR="00AD5301">
        <w:rPr>
          <w:rFonts w:cs="Arial"/>
          <w:i w:val="0"/>
          <w:szCs w:val="22"/>
          <w:lang w:val="el-GR"/>
        </w:rPr>
        <w:t xml:space="preserve">μέσα/τέλη </w:t>
      </w:r>
      <w:r w:rsidR="004F7663">
        <w:rPr>
          <w:rFonts w:cs="Arial"/>
          <w:i w:val="0"/>
          <w:szCs w:val="22"/>
          <w:lang w:val="el-GR"/>
        </w:rPr>
        <w:t>Μαΐου</w:t>
      </w:r>
      <w:r w:rsidR="00AD5301">
        <w:rPr>
          <w:rFonts w:cs="Arial"/>
          <w:i w:val="0"/>
          <w:szCs w:val="22"/>
          <w:lang w:val="el-GR"/>
        </w:rPr>
        <w:t xml:space="preserve"> 2016 με αρχές/μέσα Ιουλίου</w:t>
      </w:r>
      <w:r w:rsidR="004F7663">
        <w:rPr>
          <w:rFonts w:cs="Arial"/>
          <w:i w:val="0"/>
          <w:szCs w:val="22"/>
          <w:lang w:val="el-GR"/>
        </w:rPr>
        <w:t xml:space="preserve"> 2016</w:t>
      </w:r>
      <w:r>
        <w:rPr>
          <w:rFonts w:cs="Arial"/>
          <w:i w:val="0"/>
          <w:szCs w:val="22"/>
          <w:lang w:val="el-GR"/>
        </w:rPr>
        <w:t>.</w:t>
      </w:r>
    </w:p>
    <w:p w:rsidR="00C7659E" w:rsidRPr="00FF4BFC" w:rsidRDefault="00C7659E" w:rsidP="00C7659E">
      <w:pPr>
        <w:pStyle w:val="ListParagraph"/>
        <w:rPr>
          <w:rFonts w:cs="Arial"/>
          <w:i w:val="0"/>
          <w:szCs w:val="22"/>
          <w:lang w:val="el-GR"/>
        </w:rPr>
      </w:pPr>
    </w:p>
    <w:p w:rsidR="004433E1" w:rsidRPr="00D30195" w:rsidRDefault="00C6600E" w:rsidP="00C7659E">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 xml:space="preserve">Το </w:t>
      </w:r>
      <w:r w:rsidR="007318A3" w:rsidRPr="00FF4BFC">
        <w:rPr>
          <w:rFonts w:cs="Arial"/>
          <w:i w:val="0"/>
          <w:szCs w:val="22"/>
          <w:lang w:val="el-GR"/>
        </w:rPr>
        <w:t>Τμήμα Αλιείας και Θαλασσίων Ερευνών</w:t>
      </w:r>
      <w:r w:rsidRPr="00FF4BFC">
        <w:rPr>
          <w:rFonts w:cs="Arial"/>
          <w:i w:val="0"/>
          <w:szCs w:val="22"/>
          <w:lang w:val="el-GR"/>
        </w:rPr>
        <w:t xml:space="preserve"> δε φέρει καμία ευθύνη για προσωπικά ατυχήματα που μπορεί να </w:t>
      </w:r>
      <w:r w:rsidR="00B23992" w:rsidRPr="00FF4BFC">
        <w:rPr>
          <w:rFonts w:cs="Arial"/>
          <w:i w:val="0"/>
          <w:szCs w:val="22"/>
          <w:lang w:val="el-GR"/>
        </w:rPr>
        <w:t>συμβούν</w:t>
      </w:r>
      <w:r w:rsidRPr="00FF4BFC">
        <w:rPr>
          <w:rFonts w:cs="Arial"/>
          <w:i w:val="0"/>
          <w:szCs w:val="22"/>
          <w:lang w:val="el-GR"/>
        </w:rPr>
        <w:t xml:space="preserve"> στον παρατηρητή στο σκάφος ή οπουδήποτε αλλού κατά τη διάρκεια της συμφωνίας</w:t>
      </w:r>
      <w:r w:rsidR="00B23992" w:rsidRPr="00FF4BFC">
        <w:rPr>
          <w:rFonts w:cs="Arial"/>
          <w:i w:val="0"/>
          <w:szCs w:val="22"/>
          <w:lang w:val="el-GR"/>
        </w:rPr>
        <w:t>, συμπεριλαμβανομένης</w:t>
      </w:r>
      <w:r w:rsidR="008609FF" w:rsidRPr="00FF4BFC">
        <w:rPr>
          <w:rFonts w:cs="Arial"/>
          <w:i w:val="0"/>
          <w:szCs w:val="22"/>
          <w:lang w:val="el-GR"/>
        </w:rPr>
        <w:t xml:space="preserve"> και της οποιασδήποτε περιόδου επέκτασης της συμφωνίας</w:t>
      </w:r>
      <w:r w:rsidRPr="00FF4BFC">
        <w:rPr>
          <w:rFonts w:cs="Arial"/>
          <w:i w:val="0"/>
          <w:szCs w:val="22"/>
          <w:lang w:val="el-GR"/>
        </w:rPr>
        <w:t>.</w:t>
      </w:r>
    </w:p>
    <w:p w:rsidR="00D30195" w:rsidRPr="00D30195" w:rsidRDefault="00D30195" w:rsidP="00D30195">
      <w:pPr>
        <w:pStyle w:val="ListParagraph"/>
        <w:rPr>
          <w:rFonts w:cs="Arial"/>
          <w:i w:val="0"/>
          <w:szCs w:val="22"/>
          <w:lang w:val="el-GR"/>
        </w:rPr>
      </w:pPr>
    </w:p>
    <w:p w:rsidR="00D30195" w:rsidRDefault="00D30195" w:rsidP="00D30195">
      <w:pPr>
        <w:pStyle w:val="ListParagraph"/>
        <w:numPr>
          <w:ilvl w:val="0"/>
          <w:numId w:val="2"/>
        </w:numPr>
        <w:overflowPunct/>
        <w:autoSpaceDE/>
        <w:adjustRightInd/>
        <w:spacing w:before="0" w:after="120" w:line="240" w:lineRule="auto"/>
        <w:rPr>
          <w:rFonts w:cs="Arial"/>
          <w:i w:val="0"/>
          <w:szCs w:val="22"/>
          <w:lang w:val="el-GR"/>
        </w:rPr>
      </w:pPr>
      <w:r w:rsidRPr="00FE680F">
        <w:rPr>
          <w:rFonts w:cs="Arial"/>
          <w:i w:val="0"/>
          <w:szCs w:val="22"/>
          <w:lang w:val="el-GR"/>
        </w:rPr>
        <w:t xml:space="preserve">Για σκοπούς ανεξαρτησίας του παρατηρητή επισυνάπτεται πιο κάτω ως παράρτημα Ι, κατάλογος σκαφών που δίνατε να τοποθετηθεί ο παρατηρητής ελέγχου.  </w:t>
      </w:r>
    </w:p>
    <w:p w:rsidR="00D30195" w:rsidRPr="00FE680F" w:rsidRDefault="00D30195" w:rsidP="00D30195">
      <w:pPr>
        <w:pStyle w:val="ListParagraph"/>
        <w:rPr>
          <w:rFonts w:cs="Arial"/>
          <w:i w:val="0"/>
          <w:szCs w:val="22"/>
          <w:lang w:val="el-GR"/>
        </w:rPr>
      </w:pPr>
    </w:p>
    <w:p w:rsidR="00D30195" w:rsidRDefault="00D30195" w:rsidP="00D30195">
      <w:pPr>
        <w:pStyle w:val="ListParagraph"/>
        <w:overflowPunct/>
        <w:autoSpaceDE/>
        <w:adjustRightInd/>
        <w:spacing w:before="0" w:after="120" w:line="240" w:lineRule="auto"/>
        <w:ind w:left="1080"/>
        <w:rPr>
          <w:rFonts w:cs="Arial"/>
          <w:i w:val="0"/>
          <w:szCs w:val="22"/>
          <w:lang w:val="el-GR"/>
        </w:rPr>
      </w:pPr>
      <w:r w:rsidRPr="00FE680F">
        <w:rPr>
          <w:rFonts w:cs="Arial"/>
          <w:i w:val="0"/>
          <w:szCs w:val="22"/>
          <w:lang w:val="el-GR"/>
        </w:rPr>
        <w:t xml:space="preserve">Ο παρατηρητής δεν </w:t>
      </w:r>
      <w:r>
        <w:rPr>
          <w:rFonts w:cs="Arial"/>
          <w:i w:val="0"/>
          <w:szCs w:val="22"/>
          <w:lang w:val="el-GR"/>
        </w:rPr>
        <w:t>πρέπει να είναι:</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Pr="00FE680F"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t xml:space="preserve">α) </w:t>
      </w:r>
      <w:r w:rsidRPr="00FE680F">
        <w:rPr>
          <w:rFonts w:cs="Arial"/>
          <w:i w:val="0"/>
          <w:szCs w:val="22"/>
          <w:lang w:val="el-GR"/>
        </w:rPr>
        <w:t>συγγενής ή υπάλληλος του πλοιάρχου των σκαφών στα παράρτημα Ι ή οποιουδήποτε άλλου μέλους του πληρώματος, του εκπροσώπου του πλοιάρχου ή του πλοιοκτήτη ή του φορέα</w:t>
      </w:r>
      <w:r>
        <w:rPr>
          <w:rFonts w:cs="Arial"/>
          <w:i w:val="0"/>
          <w:szCs w:val="22"/>
          <w:lang w:val="el-GR"/>
        </w:rPr>
        <w:t xml:space="preserve"> </w:t>
      </w:r>
      <w:r w:rsidRPr="00FE680F">
        <w:rPr>
          <w:rFonts w:cs="Arial"/>
          <w:i w:val="0"/>
          <w:szCs w:val="22"/>
          <w:lang w:val="el-GR"/>
        </w:rPr>
        <w:t xml:space="preserve">εκμετάλλευσης </w:t>
      </w:r>
      <w:r>
        <w:rPr>
          <w:rFonts w:cs="Arial"/>
          <w:i w:val="0"/>
          <w:szCs w:val="22"/>
          <w:lang w:val="el-GR"/>
        </w:rPr>
        <w:t>των αλιευτικών σκαφών στα</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lastRenderedPageBreak/>
        <w:t xml:space="preserve">β) </w:t>
      </w:r>
      <w:r w:rsidRPr="00FE680F">
        <w:rPr>
          <w:rFonts w:cs="Arial"/>
          <w:i w:val="0"/>
          <w:szCs w:val="22"/>
          <w:lang w:val="el-GR"/>
        </w:rPr>
        <w:t>υπάλληλος εταιρίας που ελέγχεται από τον πλοίαρχο, μέλος του</w:t>
      </w:r>
      <w:r>
        <w:rPr>
          <w:rFonts w:cs="Arial"/>
          <w:i w:val="0"/>
          <w:szCs w:val="22"/>
          <w:lang w:val="el-GR"/>
        </w:rPr>
        <w:t xml:space="preserve"> </w:t>
      </w:r>
      <w:r w:rsidRPr="00FE680F">
        <w:rPr>
          <w:rFonts w:cs="Arial"/>
          <w:i w:val="0"/>
          <w:szCs w:val="22"/>
          <w:lang w:val="el-GR"/>
        </w:rPr>
        <w:t>πληρώματος, εκπρόσωπο του πλοιάρχου ή τον πλοιοκτήτη ή τον</w:t>
      </w:r>
      <w:r>
        <w:rPr>
          <w:rFonts w:cs="Arial"/>
          <w:i w:val="0"/>
          <w:szCs w:val="22"/>
          <w:lang w:val="el-GR"/>
        </w:rPr>
        <w:t xml:space="preserve"> </w:t>
      </w:r>
      <w:r w:rsidRPr="00FE680F">
        <w:rPr>
          <w:rFonts w:cs="Arial"/>
          <w:i w:val="0"/>
          <w:szCs w:val="22"/>
          <w:lang w:val="el-GR"/>
        </w:rPr>
        <w:t xml:space="preserve">φορέα εκμετάλλευσης </w:t>
      </w:r>
      <w:r>
        <w:rPr>
          <w:rFonts w:cs="Arial"/>
          <w:i w:val="0"/>
          <w:szCs w:val="22"/>
          <w:lang w:val="el-GR"/>
        </w:rPr>
        <w:t>των σκαφών στο Παράρτημα Ι</w:t>
      </w:r>
      <w:r w:rsidRPr="00FE680F">
        <w:rPr>
          <w:rFonts w:cs="Arial"/>
          <w:i w:val="0"/>
          <w:szCs w:val="22"/>
          <w:lang w:val="el-GR"/>
        </w:rPr>
        <w:t>.</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t>Σημειώνεται ότι σε περίπτωση που χρειαστεί να τοποθετηθεί ο παρατηρητής και σε άλλα σκάφη εκτός του καταλόγου που αναφέρεται στο παράρτημα Ι, θα πρέπει να δηλώσει εάν πληρούνται η όχι οι πιο πάνω προϋποθέσεις ανεξαρτησίας του Παρατηρητή.</w:t>
      </w:r>
    </w:p>
    <w:p w:rsidR="00D30195" w:rsidRPr="00FF4BFC" w:rsidRDefault="00D30195" w:rsidP="00D30195">
      <w:pPr>
        <w:pStyle w:val="ListParagraph"/>
        <w:overflowPunct/>
        <w:autoSpaceDE/>
        <w:adjustRightInd/>
        <w:spacing w:before="0" w:after="120" w:line="240" w:lineRule="auto"/>
        <w:ind w:left="1080"/>
        <w:rPr>
          <w:rFonts w:cs="Arial"/>
          <w:i w:val="0"/>
          <w:szCs w:val="22"/>
          <w:lang w:val="el-GR"/>
        </w:rPr>
      </w:pPr>
    </w:p>
    <w:p w:rsidR="00C7659E" w:rsidRPr="00FF4BFC" w:rsidRDefault="00C7659E" w:rsidP="00C7659E">
      <w:pPr>
        <w:pStyle w:val="ListParagraph"/>
        <w:rPr>
          <w:rFonts w:cs="Arial"/>
          <w:i w:val="0"/>
          <w:szCs w:val="22"/>
          <w:lang w:val="el-GR"/>
        </w:rPr>
      </w:pPr>
    </w:p>
    <w:p w:rsidR="003A5CC9" w:rsidRPr="00FF4BFC" w:rsidRDefault="00C7659E" w:rsidP="003A5CC9">
      <w:pPr>
        <w:pStyle w:val="ListParagraph"/>
        <w:numPr>
          <w:ilvl w:val="0"/>
          <w:numId w:val="2"/>
        </w:numPr>
        <w:overflowPunct/>
        <w:autoSpaceDE/>
        <w:adjustRightInd/>
        <w:spacing w:before="0" w:after="120" w:line="240" w:lineRule="auto"/>
        <w:rPr>
          <w:rFonts w:cs="Arial"/>
          <w:i w:val="0"/>
          <w:szCs w:val="22"/>
          <w:lang w:val="el-GR"/>
        </w:rPr>
      </w:pPr>
      <w:r w:rsidRPr="0085526E">
        <w:rPr>
          <w:rFonts w:cs="Arial"/>
          <w:i w:val="0"/>
          <w:szCs w:val="22"/>
          <w:lang w:val="el-GR"/>
        </w:rPr>
        <w:t xml:space="preserve">Για σκοπούς εγγύησης πιστής εκτέλεσης της συμφωνίας ο επιτυχών </w:t>
      </w:r>
      <w:r w:rsidR="00912FE8" w:rsidRPr="0085526E">
        <w:rPr>
          <w:rFonts w:cs="Arial"/>
          <w:i w:val="0"/>
          <w:szCs w:val="22"/>
          <w:lang w:val="el-GR"/>
        </w:rPr>
        <w:t>προσφοροδότης</w:t>
      </w:r>
      <w:r w:rsidRPr="0085526E">
        <w:rPr>
          <w:rFonts w:cs="Arial"/>
          <w:i w:val="0"/>
          <w:szCs w:val="22"/>
          <w:lang w:val="el-GR"/>
        </w:rPr>
        <w:t xml:space="preserve"> θα </w:t>
      </w:r>
      <w:r w:rsidR="00B23992" w:rsidRPr="0085526E">
        <w:rPr>
          <w:rFonts w:cs="Arial"/>
          <w:i w:val="0"/>
          <w:szCs w:val="22"/>
          <w:lang w:val="el-GR"/>
        </w:rPr>
        <w:t>κληθεί</w:t>
      </w:r>
      <w:r w:rsidRPr="0085526E">
        <w:rPr>
          <w:rFonts w:cs="Arial"/>
          <w:i w:val="0"/>
          <w:szCs w:val="22"/>
          <w:lang w:val="el-GR"/>
        </w:rPr>
        <w:t xml:space="preserve"> </w:t>
      </w:r>
      <w:r w:rsidR="0007118F" w:rsidRPr="0085526E">
        <w:rPr>
          <w:rFonts w:cs="Arial"/>
          <w:i w:val="0"/>
          <w:szCs w:val="22"/>
          <w:lang w:val="el-GR"/>
        </w:rPr>
        <w:t>κατά</w:t>
      </w:r>
      <w:r w:rsidR="00662198" w:rsidRPr="0085526E">
        <w:rPr>
          <w:rFonts w:cs="Arial"/>
          <w:i w:val="0"/>
          <w:szCs w:val="22"/>
          <w:lang w:val="el-GR"/>
        </w:rPr>
        <w:t xml:space="preserve"> την υπογραφή της συμφωνίας, </w:t>
      </w:r>
      <w:r w:rsidRPr="0085526E">
        <w:rPr>
          <w:rFonts w:cs="Arial"/>
          <w:i w:val="0"/>
          <w:szCs w:val="22"/>
          <w:lang w:val="el-GR"/>
        </w:rPr>
        <w:t xml:space="preserve">να υποβάλει εγγύηση για το ποσό που αναλογεί σε </w:t>
      </w:r>
      <w:r w:rsidR="008B4999" w:rsidRPr="0085526E">
        <w:rPr>
          <w:rFonts w:cs="Arial"/>
          <w:i w:val="0"/>
          <w:szCs w:val="22"/>
          <w:lang w:val="el-GR"/>
        </w:rPr>
        <w:t>δέκα (</w:t>
      </w:r>
      <w:r w:rsidRPr="0085526E">
        <w:rPr>
          <w:rFonts w:cs="Arial"/>
          <w:i w:val="0"/>
          <w:szCs w:val="22"/>
          <w:lang w:val="el-GR"/>
        </w:rPr>
        <w:t>10</w:t>
      </w:r>
      <w:r w:rsidR="008B4999" w:rsidRPr="0085526E">
        <w:rPr>
          <w:rFonts w:cs="Arial"/>
          <w:i w:val="0"/>
          <w:szCs w:val="22"/>
          <w:lang w:val="el-GR"/>
        </w:rPr>
        <w:t>)</w:t>
      </w:r>
      <w:r w:rsidRPr="0085526E">
        <w:rPr>
          <w:rFonts w:cs="Arial"/>
          <w:i w:val="0"/>
          <w:szCs w:val="22"/>
          <w:lang w:val="el-GR"/>
        </w:rPr>
        <w:t xml:space="preserve"> ημέρες τοποθέτηση του στο αλιευτικό σκάφος. Η εγγύηση μπορεί να</w:t>
      </w:r>
      <w:r w:rsidR="008B4999" w:rsidRPr="0085526E">
        <w:rPr>
          <w:rFonts w:cs="Arial"/>
          <w:i w:val="0"/>
          <w:szCs w:val="22"/>
          <w:lang w:val="el-GR"/>
        </w:rPr>
        <w:t xml:space="preserve"> είναι και σε μορφή προσωπικής ή τραπεζικής επιταγής ή</w:t>
      </w:r>
      <w:r w:rsidRPr="0085526E">
        <w:rPr>
          <w:rFonts w:cs="Arial"/>
          <w:i w:val="0"/>
          <w:szCs w:val="22"/>
          <w:lang w:val="el-GR"/>
        </w:rPr>
        <w:t xml:space="preserve"> τραπεζικής εγγύησης, η οποία και θα </w:t>
      </w:r>
      <w:r w:rsidR="0007118F" w:rsidRPr="0085526E">
        <w:rPr>
          <w:rFonts w:cs="Arial"/>
          <w:i w:val="0"/>
          <w:szCs w:val="22"/>
          <w:lang w:val="el-GR"/>
        </w:rPr>
        <w:t xml:space="preserve">ισχύει μια βδομάδα </w:t>
      </w:r>
      <w:r w:rsidR="00232B51" w:rsidRPr="0085526E">
        <w:rPr>
          <w:rFonts w:cs="Arial"/>
          <w:i w:val="0"/>
          <w:szCs w:val="22"/>
          <w:lang w:val="el-GR"/>
        </w:rPr>
        <w:t>μετά τη λήξη της συμφωνίας, δηλαδή</w:t>
      </w:r>
      <w:r w:rsidR="0007118F" w:rsidRPr="0085526E">
        <w:rPr>
          <w:rFonts w:cs="Arial"/>
          <w:i w:val="0"/>
          <w:szCs w:val="22"/>
          <w:lang w:val="el-GR"/>
        </w:rPr>
        <w:t xml:space="preserve"> μέχρι </w:t>
      </w:r>
      <w:r w:rsidR="006A7923" w:rsidRPr="0085526E">
        <w:rPr>
          <w:rFonts w:cs="Arial"/>
          <w:i w:val="0"/>
          <w:szCs w:val="22"/>
          <w:lang w:val="el-GR"/>
        </w:rPr>
        <w:t xml:space="preserve">τις  </w:t>
      </w:r>
      <w:r w:rsidR="00AD5301" w:rsidRPr="0085526E">
        <w:rPr>
          <w:rFonts w:cs="Arial"/>
          <w:i w:val="0"/>
          <w:szCs w:val="22"/>
          <w:lang w:val="el-GR"/>
        </w:rPr>
        <w:t>1</w:t>
      </w:r>
      <w:r w:rsidR="006A7923" w:rsidRPr="0085526E">
        <w:rPr>
          <w:rFonts w:cs="Arial"/>
          <w:i w:val="0"/>
          <w:szCs w:val="22"/>
          <w:lang w:val="el-GR"/>
        </w:rPr>
        <w:t xml:space="preserve">7 </w:t>
      </w:r>
      <w:r w:rsidR="0085526E" w:rsidRPr="0085526E">
        <w:rPr>
          <w:rFonts w:cs="Arial"/>
          <w:i w:val="0"/>
          <w:szCs w:val="22"/>
          <w:lang w:val="el-GR"/>
        </w:rPr>
        <w:t>Αυγούστου</w:t>
      </w:r>
      <w:r w:rsidR="006A7923" w:rsidRPr="0085526E">
        <w:rPr>
          <w:rFonts w:cs="Arial"/>
          <w:i w:val="0"/>
          <w:szCs w:val="22"/>
          <w:lang w:val="el-GR"/>
        </w:rPr>
        <w:t>, 2016</w:t>
      </w:r>
      <w:r w:rsidR="0007118F" w:rsidRPr="0085526E">
        <w:rPr>
          <w:rFonts w:cs="Arial"/>
          <w:i w:val="0"/>
          <w:szCs w:val="22"/>
          <w:lang w:val="el-GR"/>
        </w:rPr>
        <w:t>.</w:t>
      </w:r>
      <w:r w:rsidR="006A7923" w:rsidRPr="0085526E">
        <w:rPr>
          <w:rFonts w:cs="Arial"/>
          <w:i w:val="0"/>
          <w:szCs w:val="22"/>
          <w:lang w:val="el-GR"/>
        </w:rPr>
        <w:t xml:space="preserve">  </w:t>
      </w:r>
      <w:r w:rsidR="0007118F" w:rsidRPr="00FF4BFC">
        <w:rPr>
          <w:rFonts w:cs="Arial"/>
          <w:i w:val="0"/>
          <w:szCs w:val="22"/>
          <w:lang w:val="el-GR"/>
        </w:rPr>
        <w:t>Κατά</w:t>
      </w:r>
      <w:r w:rsidR="003A5CC9" w:rsidRPr="00FF4BFC">
        <w:rPr>
          <w:rFonts w:cs="Arial"/>
          <w:i w:val="0"/>
          <w:szCs w:val="22"/>
          <w:lang w:val="el-GR"/>
        </w:rPr>
        <w:t xml:space="preserve"> την υπογραφή της συμφωνίας ο επιτυχών προσφοροδότης θα πρέπει να προσκομίσει βεβαίωση Λευκού ποινικού μητρώου.</w:t>
      </w:r>
    </w:p>
    <w:p w:rsidR="00912FE8" w:rsidRPr="00FF4BFC" w:rsidRDefault="00912FE8" w:rsidP="00912FE8">
      <w:pPr>
        <w:pStyle w:val="ListParagraph"/>
        <w:rPr>
          <w:rFonts w:cs="Arial"/>
          <w:i w:val="0"/>
          <w:szCs w:val="22"/>
          <w:lang w:val="el-GR"/>
        </w:rPr>
      </w:pPr>
    </w:p>
    <w:p w:rsidR="00912FE8" w:rsidRPr="00FF4BFC" w:rsidRDefault="00912FE8" w:rsidP="00912FE8">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 προσφοροδότης, καλείτε όπως υποβάλει σε κλειστό φάκελο:</w:t>
      </w:r>
    </w:p>
    <w:p w:rsidR="00912FE8" w:rsidRPr="00FF4BFC" w:rsidRDefault="00912FE8" w:rsidP="00912FE8">
      <w:pPr>
        <w:pStyle w:val="ListParagraph"/>
        <w:rPr>
          <w:rFonts w:cs="Arial"/>
          <w:i w:val="0"/>
          <w:szCs w:val="22"/>
          <w:lang w:val="el-GR"/>
        </w:rPr>
      </w:pPr>
    </w:p>
    <w:p w:rsidR="00912FE8" w:rsidRPr="00FF4BFC" w:rsidRDefault="00BC157F" w:rsidP="00912FE8">
      <w:pPr>
        <w:pStyle w:val="ListParagraph"/>
        <w:numPr>
          <w:ilvl w:val="1"/>
          <w:numId w:val="2"/>
        </w:numPr>
        <w:overflowPunct/>
        <w:autoSpaceDE/>
        <w:adjustRightInd/>
        <w:spacing w:before="0" w:after="120" w:line="240" w:lineRule="auto"/>
        <w:rPr>
          <w:rFonts w:cs="Arial"/>
          <w:i w:val="0"/>
          <w:szCs w:val="22"/>
          <w:lang w:val="el-GR"/>
        </w:rPr>
      </w:pPr>
      <w:r w:rsidRPr="00FF4BFC">
        <w:rPr>
          <w:rFonts w:cs="Arial"/>
          <w:i w:val="0"/>
          <w:szCs w:val="22"/>
          <w:lang w:val="el-GR"/>
        </w:rPr>
        <w:t>Το Έντυπο Π</w:t>
      </w:r>
      <w:r w:rsidR="00912FE8" w:rsidRPr="00FF4BFC">
        <w:rPr>
          <w:rFonts w:cs="Arial"/>
          <w:i w:val="0"/>
          <w:szCs w:val="22"/>
          <w:lang w:val="el-GR"/>
        </w:rPr>
        <w:t>ροσφορά</w:t>
      </w:r>
      <w:r w:rsidRPr="00FF4BFC">
        <w:rPr>
          <w:rFonts w:cs="Arial"/>
          <w:i w:val="0"/>
          <w:szCs w:val="22"/>
          <w:lang w:val="el-GR"/>
        </w:rPr>
        <w:t>ς και Υπεύθυνη Δ</w:t>
      </w:r>
      <w:r w:rsidR="00912FE8" w:rsidRPr="00FF4BFC">
        <w:rPr>
          <w:rFonts w:cs="Arial"/>
          <w:i w:val="0"/>
          <w:szCs w:val="22"/>
          <w:lang w:val="el-GR"/>
        </w:rPr>
        <w:t>ήλωση (</w:t>
      </w:r>
      <w:r w:rsidRPr="00FF4BFC">
        <w:rPr>
          <w:rFonts w:cs="Arial"/>
          <w:i w:val="0"/>
          <w:szCs w:val="22"/>
          <w:lang w:val="el-GR"/>
        </w:rPr>
        <w:t>Π</w:t>
      </w:r>
      <w:r w:rsidR="00912FE8" w:rsidRPr="00FF4BFC">
        <w:rPr>
          <w:rFonts w:cs="Arial"/>
          <w:i w:val="0"/>
          <w:szCs w:val="22"/>
          <w:lang w:val="el-GR"/>
        </w:rPr>
        <w:t>αράρτημα 1).</w:t>
      </w:r>
    </w:p>
    <w:p w:rsidR="007318A3" w:rsidRPr="00FF4BFC" w:rsidRDefault="007318A3" w:rsidP="00912FE8">
      <w:pPr>
        <w:pStyle w:val="ListParagraph"/>
        <w:numPr>
          <w:ilvl w:val="1"/>
          <w:numId w:val="2"/>
        </w:numPr>
        <w:overflowPunct/>
        <w:autoSpaceDE/>
        <w:adjustRightInd/>
        <w:spacing w:before="0" w:after="120" w:line="240" w:lineRule="auto"/>
        <w:rPr>
          <w:rFonts w:cs="Arial"/>
          <w:i w:val="0"/>
          <w:szCs w:val="22"/>
          <w:lang w:val="el-GR"/>
        </w:rPr>
      </w:pPr>
      <w:r w:rsidRPr="00FF4BFC">
        <w:rPr>
          <w:rFonts w:cs="Arial"/>
          <w:i w:val="0"/>
          <w:szCs w:val="22"/>
          <w:lang w:val="el-GR"/>
        </w:rPr>
        <w:t>Αντίγραφο των τεχνικών προδιαγραφών υπογεγραμμένο από τον προσφοροδότη (μονογραφή σε κάθε σελίδα)</w:t>
      </w:r>
    </w:p>
    <w:p w:rsidR="00912FE8" w:rsidRPr="00FF4BFC" w:rsidRDefault="00912FE8" w:rsidP="00912FE8">
      <w:pPr>
        <w:pStyle w:val="ListParagraph"/>
        <w:numPr>
          <w:ilvl w:val="1"/>
          <w:numId w:val="2"/>
        </w:numPr>
        <w:overflowPunct/>
        <w:autoSpaceDE/>
        <w:adjustRightInd/>
        <w:spacing w:before="0" w:after="120" w:line="240" w:lineRule="auto"/>
        <w:rPr>
          <w:rFonts w:cs="Arial"/>
          <w:i w:val="0"/>
          <w:szCs w:val="22"/>
          <w:lang w:val="el-GR"/>
        </w:rPr>
      </w:pPr>
      <w:r w:rsidRPr="00FF4BFC">
        <w:rPr>
          <w:rFonts w:cs="Arial"/>
          <w:i w:val="0"/>
          <w:szCs w:val="22"/>
          <w:lang w:val="el-GR"/>
        </w:rPr>
        <w:t>Αντίγραφο απολυτηρίου λυκείου</w:t>
      </w:r>
    </w:p>
    <w:p w:rsidR="00912FE8" w:rsidRPr="00FF4BFC" w:rsidRDefault="00912FE8" w:rsidP="00912FE8">
      <w:pPr>
        <w:pStyle w:val="ListParagraph"/>
        <w:overflowPunct/>
        <w:autoSpaceDE/>
        <w:adjustRightInd/>
        <w:spacing w:before="0" w:after="120" w:line="240" w:lineRule="auto"/>
        <w:rPr>
          <w:rFonts w:cs="Arial"/>
          <w:i w:val="0"/>
          <w:szCs w:val="22"/>
          <w:lang w:val="el-GR"/>
        </w:rPr>
      </w:pPr>
    </w:p>
    <w:p w:rsidR="00912FE8" w:rsidRPr="00991A5C" w:rsidRDefault="00912FE8" w:rsidP="00912FE8">
      <w:pPr>
        <w:ind w:left="482"/>
        <w:rPr>
          <w:rFonts w:cs="Arial"/>
          <w:i w:val="0"/>
          <w:szCs w:val="22"/>
          <w:lang w:val="el-GR"/>
        </w:rPr>
      </w:pPr>
      <w:r w:rsidRPr="00FF4BFC">
        <w:rPr>
          <w:rFonts w:cs="Arial"/>
          <w:i w:val="0"/>
          <w:szCs w:val="22"/>
          <w:lang w:val="el-GR"/>
        </w:rPr>
        <w:t>Ο φάκελος θα πρέπει να απευθύνεται προς το Τμήμα Αλιείας και Θαλασσίων Ερευνών και να φέρει τον τίτλο της προσφοράς: «</w:t>
      </w:r>
      <w:r w:rsidRPr="00FF4BFC">
        <w:rPr>
          <w:i w:val="0"/>
          <w:szCs w:val="22"/>
          <w:lang w:val="el-GR"/>
        </w:rPr>
        <w:t>Προσφορά για παροχή υπηρεσιών εθνικού παρατηρητή ελέγχου αλιείας</w:t>
      </w:r>
      <w:r w:rsidR="00927DE8" w:rsidRPr="00FF4BFC">
        <w:rPr>
          <w:i w:val="0"/>
          <w:szCs w:val="22"/>
          <w:lang w:val="el-GR"/>
        </w:rPr>
        <w:t xml:space="preserve"> σε αλιευτικό σκάφος </w:t>
      </w:r>
      <w:r w:rsidR="0085526E" w:rsidRPr="0085526E">
        <w:rPr>
          <w:i w:val="0"/>
          <w:szCs w:val="22"/>
          <w:lang w:val="el-GR"/>
        </w:rPr>
        <w:t>ρυμούλκησης</w:t>
      </w:r>
      <w:r w:rsidR="0085526E" w:rsidRPr="0085526E">
        <w:rPr>
          <w:b/>
          <w:i w:val="0"/>
          <w:szCs w:val="22"/>
          <w:lang w:val="el-GR"/>
        </w:rPr>
        <w:t xml:space="preserve"> </w:t>
      </w:r>
      <w:r w:rsidR="0085526E" w:rsidRPr="0085526E">
        <w:rPr>
          <w:i w:val="0"/>
          <w:szCs w:val="22"/>
          <w:lang w:val="el-GR"/>
        </w:rPr>
        <w:t>κλωβών στα πλαίσια των δραστηριοτήτων μεταφοράς ερυθρού τόνου από τα σκάφη αλίευσης στις φάρμες εκτροφής πάχυνσης ερυθρού τόνου</w:t>
      </w:r>
      <w:r w:rsidR="00927DE8" w:rsidRPr="0085526E">
        <w:rPr>
          <w:i w:val="0"/>
          <w:szCs w:val="22"/>
          <w:lang w:val="el-GR"/>
        </w:rPr>
        <w:t xml:space="preserve"> </w:t>
      </w:r>
      <w:r w:rsidRPr="0085526E">
        <w:rPr>
          <w:i w:val="0"/>
          <w:szCs w:val="22"/>
          <w:lang w:val="el-GR"/>
        </w:rPr>
        <w:t xml:space="preserve">Αρ. Προσφοράς: </w:t>
      </w:r>
      <w:r w:rsidR="00EF34A5">
        <w:rPr>
          <w:i w:val="0"/>
          <w:szCs w:val="22"/>
          <w:lang w:val="el-GR"/>
        </w:rPr>
        <w:t>13</w:t>
      </w:r>
      <w:r w:rsidR="004F7663">
        <w:rPr>
          <w:i w:val="0"/>
          <w:szCs w:val="22"/>
          <w:lang w:val="el-GR"/>
        </w:rPr>
        <w:t>/2016</w:t>
      </w:r>
      <w:r w:rsidRPr="00FF4BFC">
        <w:rPr>
          <w:rFonts w:cs="Arial"/>
          <w:i w:val="0"/>
          <w:szCs w:val="22"/>
          <w:lang w:val="el-GR"/>
        </w:rPr>
        <w:t>»</w:t>
      </w:r>
    </w:p>
    <w:p w:rsidR="00991A5C" w:rsidRPr="0085526E" w:rsidRDefault="00991A5C" w:rsidP="00912FE8">
      <w:pPr>
        <w:ind w:left="482"/>
        <w:rPr>
          <w:rFonts w:cs="Arial"/>
          <w:i w:val="0"/>
          <w:szCs w:val="22"/>
          <w:lang w:val="el-GR"/>
        </w:rPr>
      </w:pPr>
    </w:p>
    <w:p w:rsidR="00991A5C" w:rsidRPr="00991A5C" w:rsidRDefault="00991A5C" w:rsidP="00991A5C">
      <w:pPr>
        <w:rPr>
          <w:rFonts w:cs="Arial"/>
          <w:b/>
          <w:i w:val="0"/>
          <w:szCs w:val="22"/>
          <w:lang w:val="el-GR"/>
        </w:rPr>
      </w:pPr>
      <w:r w:rsidRPr="00991A5C">
        <w:rPr>
          <w:rFonts w:cs="Arial"/>
          <w:b/>
          <w:i w:val="0"/>
          <w:szCs w:val="22"/>
          <w:lang w:val="el-GR"/>
        </w:rPr>
        <w:t>ΙΙ</w:t>
      </w:r>
      <w:r w:rsidRPr="00991A5C">
        <w:rPr>
          <w:rFonts w:cs="Arial"/>
          <w:b/>
          <w:i w:val="0"/>
          <w:szCs w:val="22"/>
          <w:lang w:val="el-GR"/>
        </w:rPr>
        <w:tab/>
        <w:t>Μέρος Β (Προαιρετικές πρόνοιες)</w:t>
      </w:r>
    </w:p>
    <w:p w:rsidR="00991A5C" w:rsidRPr="00991A5C" w:rsidRDefault="00991A5C" w:rsidP="00991A5C">
      <w:pPr>
        <w:rPr>
          <w:rFonts w:cs="Arial"/>
          <w:i w:val="0"/>
          <w:szCs w:val="22"/>
          <w:lang w:val="el-GR"/>
        </w:rPr>
      </w:pPr>
    </w:p>
    <w:p w:rsidR="00912FE8" w:rsidRDefault="00991A5C" w:rsidP="00991A5C">
      <w:pPr>
        <w:pStyle w:val="ListParagraph"/>
        <w:numPr>
          <w:ilvl w:val="0"/>
          <w:numId w:val="14"/>
        </w:numPr>
        <w:overflowPunct/>
        <w:autoSpaceDE/>
        <w:adjustRightInd/>
        <w:spacing w:before="0" w:after="120" w:line="240" w:lineRule="auto"/>
        <w:rPr>
          <w:rFonts w:cs="Arial"/>
          <w:i w:val="0"/>
          <w:szCs w:val="22"/>
          <w:lang w:val="el-GR"/>
        </w:rPr>
      </w:pPr>
      <w:r>
        <w:rPr>
          <w:rFonts w:cs="Arial"/>
          <w:i w:val="0"/>
          <w:szCs w:val="22"/>
          <w:lang w:val="el-GR"/>
        </w:rPr>
        <w:t xml:space="preserve">Με βάση το ενδιαφέρον που θα υπάρξει για την προσφορά </w:t>
      </w:r>
      <w:r w:rsidR="00EF34A5">
        <w:rPr>
          <w:rFonts w:cs="Arial"/>
          <w:i w:val="0"/>
          <w:szCs w:val="22"/>
          <w:lang w:val="el-GR"/>
        </w:rPr>
        <w:t>13</w:t>
      </w:r>
      <w:r>
        <w:rPr>
          <w:rFonts w:cs="Arial"/>
          <w:i w:val="0"/>
          <w:szCs w:val="22"/>
          <w:lang w:val="el-GR"/>
        </w:rPr>
        <w:t>/2016, θα καταρτιστεί κατάλογος από την χαμηλότερη προς την ψηλότερη τιμή και οι μη επιτυχείς προσφοροδότες θα αποτελέσουν κατάλογο για επιλαχών παρατηρητές με βάση την κατάταξη τους.</w:t>
      </w:r>
    </w:p>
    <w:p w:rsidR="00991A5C" w:rsidRDefault="00991A5C" w:rsidP="00991A5C">
      <w:pPr>
        <w:pStyle w:val="ListParagraph"/>
        <w:overflowPunct/>
        <w:autoSpaceDE/>
        <w:adjustRightInd/>
        <w:spacing w:before="0" w:after="120" w:line="240" w:lineRule="auto"/>
        <w:ind w:left="1080"/>
        <w:rPr>
          <w:rFonts w:cs="Arial"/>
          <w:i w:val="0"/>
          <w:szCs w:val="22"/>
          <w:lang w:val="el-GR"/>
        </w:rPr>
      </w:pPr>
    </w:p>
    <w:p w:rsidR="00991A5C" w:rsidRDefault="00991A5C" w:rsidP="00991A5C">
      <w:pPr>
        <w:pStyle w:val="ListParagraph"/>
        <w:numPr>
          <w:ilvl w:val="0"/>
          <w:numId w:val="14"/>
        </w:numPr>
        <w:overflowPunct/>
        <w:autoSpaceDE/>
        <w:adjustRightInd/>
        <w:spacing w:before="0" w:after="120" w:line="240" w:lineRule="auto"/>
        <w:rPr>
          <w:rFonts w:cs="Arial"/>
          <w:i w:val="0"/>
          <w:szCs w:val="22"/>
          <w:lang w:val="el-GR"/>
        </w:rPr>
      </w:pPr>
      <w:r>
        <w:rPr>
          <w:rFonts w:cs="Arial"/>
          <w:i w:val="0"/>
          <w:szCs w:val="22"/>
          <w:lang w:val="el-GR"/>
        </w:rPr>
        <w:t>Σε περίπτωση που υπάρξει ανάγκη για πρόσθετους παρατηρητές για το 2016 θα δίνεται η δυνατότητα στον επόμενο στη σειρά από τον κατάλογο επιλαχόντων, να προσφέρει υπηρεσίες παρατηρητή στην τιμή του επιτυχόντα προσφοροδότη.</w:t>
      </w:r>
    </w:p>
    <w:p w:rsidR="00991A5C" w:rsidRPr="00991A5C" w:rsidRDefault="00991A5C" w:rsidP="00991A5C">
      <w:pPr>
        <w:pStyle w:val="ListParagraph"/>
        <w:rPr>
          <w:rFonts w:cs="Arial"/>
          <w:i w:val="0"/>
          <w:szCs w:val="22"/>
          <w:lang w:val="el-GR"/>
        </w:rPr>
      </w:pPr>
    </w:p>
    <w:p w:rsidR="00991A5C" w:rsidRPr="00FF4BFC" w:rsidRDefault="00CE2A6B" w:rsidP="00991A5C">
      <w:pPr>
        <w:pStyle w:val="ListParagraph"/>
        <w:numPr>
          <w:ilvl w:val="0"/>
          <w:numId w:val="14"/>
        </w:numPr>
        <w:overflowPunct/>
        <w:autoSpaceDE/>
        <w:adjustRightInd/>
        <w:spacing w:before="0" w:after="120" w:line="240" w:lineRule="auto"/>
        <w:rPr>
          <w:rFonts w:cs="Arial"/>
          <w:i w:val="0"/>
          <w:szCs w:val="22"/>
          <w:lang w:val="el-GR"/>
        </w:rPr>
      </w:pPr>
      <w:r>
        <w:rPr>
          <w:rFonts w:cs="Arial"/>
          <w:i w:val="0"/>
          <w:szCs w:val="22"/>
          <w:lang w:val="el-GR"/>
        </w:rPr>
        <w:t xml:space="preserve">Οι </w:t>
      </w:r>
      <w:r w:rsidR="00991A5C">
        <w:rPr>
          <w:rFonts w:cs="Arial"/>
          <w:i w:val="0"/>
          <w:szCs w:val="22"/>
          <w:lang w:val="el-GR"/>
        </w:rPr>
        <w:t>όροι και οι προϋποθέσεις που θα τεθούν θα είναι οι ίδιοι που αναφέρονται στο Μέρος Α, με εξαίρεση τον όρο για τον ελάχιστο αριθμό ημερών στην θάλασσα (μέρος Α παράγραφος 9) ο οποίος και δίνατε να διαφοροποιηθεί ανάλογα με τις ανάγκες της αναθέτουσας αρχής</w:t>
      </w:r>
    </w:p>
    <w:p w:rsidR="00C7659E" w:rsidRPr="00FF4BFC" w:rsidRDefault="00C7659E" w:rsidP="00C7659E">
      <w:pPr>
        <w:pStyle w:val="ListParagraph"/>
        <w:rPr>
          <w:rFonts w:cs="Arial"/>
          <w:i w:val="0"/>
          <w:szCs w:val="22"/>
          <w:lang w:val="el-GR"/>
        </w:rPr>
      </w:pPr>
    </w:p>
    <w:p w:rsidR="00C7659E" w:rsidRDefault="00C7659E"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D30195" w:rsidRDefault="00D30195" w:rsidP="00D30195">
      <w:pPr>
        <w:pStyle w:val="ListParagraph"/>
        <w:overflowPunct/>
        <w:autoSpaceDE/>
        <w:adjustRightInd/>
        <w:spacing w:before="0" w:after="120" w:line="240" w:lineRule="auto"/>
        <w:rPr>
          <w:rFonts w:cs="Arial"/>
          <w:b/>
          <w:i w:val="0"/>
          <w:szCs w:val="22"/>
          <w:lang w:val="el-GR"/>
        </w:rPr>
      </w:pPr>
      <w:r>
        <w:rPr>
          <w:rFonts w:cs="Arial"/>
          <w:b/>
          <w:i w:val="0"/>
          <w:szCs w:val="22"/>
          <w:lang w:val="el-GR"/>
        </w:rPr>
        <w:t>Παράρτημα 1:  Κατάλογος σκαφών</w:t>
      </w:r>
    </w:p>
    <w:p w:rsidR="00D30195" w:rsidRDefault="00D30195" w:rsidP="00D30195">
      <w:pPr>
        <w:pStyle w:val="ListParagraph"/>
        <w:overflowPunct/>
        <w:autoSpaceDE/>
        <w:adjustRightInd/>
        <w:spacing w:before="0" w:after="120" w:line="240" w:lineRule="auto"/>
        <w:rPr>
          <w:rFonts w:cs="Arial"/>
          <w:b/>
          <w:i w:val="0"/>
          <w:szCs w:val="22"/>
          <w:lang w:val="el-GR"/>
        </w:rPr>
      </w:pPr>
    </w:p>
    <w:p w:rsidR="00D30195" w:rsidRDefault="00D30195" w:rsidP="00D30195">
      <w:pPr>
        <w:pStyle w:val="ListParagraph"/>
        <w:overflowPunct/>
        <w:autoSpaceDE/>
        <w:adjustRightInd/>
        <w:spacing w:before="0" w:after="120" w:line="240" w:lineRule="auto"/>
        <w:rPr>
          <w:rFonts w:cs="Arial"/>
          <w:b/>
          <w:i w:val="0"/>
          <w:szCs w:val="22"/>
          <w:lang w:val="el-GR"/>
        </w:rPr>
      </w:pPr>
    </w:p>
    <w:p w:rsidR="00D30195" w:rsidRDefault="00D30195" w:rsidP="00D30195">
      <w:pPr>
        <w:pStyle w:val="ListParagraph"/>
        <w:overflowPunct/>
        <w:autoSpaceDE/>
        <w:adjustRightInd/>
        <w:spacing w:before="0" w:after="120" w:line="240" w:lineRule="auto"/>
        <w:rPr>
          <w:rFonts w:cs="Arial"/>
          <w:b/>
          <w:i w:val="0"/>
          <w:szCs w:val="22"/>
          <w:lang w:val="el-GR"/>
        </w:rPr>
      </w:pPr>
    </w:p>
    <w:tbl>
      <w:tblPr>
        <w:tblpPr w:leftFromText="180" w:rightFromText="180" w:vertAnchor="text"/>
        <w:tblW w:w="5788" w:type="dxa"/>
        <w:tblCellMar>
          <w:left w:w="0" w:type="dxa"/>
          <w:right w:w="0" w:type="dxa"/>
        </w:tblCellMar>
        <w:tblLook w:val="04A0" w:firstRow="1" w:lastRow="0" w:firstColumn="1" w:lastColumn="0" w:noHBand="0" w:noVBand="1"/>
      </w:tblPr>
      <w:tblGrid>
        <w:gridCol w:w="2418"/>
        <w:gridCol w:w="3370"/>
      </w:tblGrid>
      <w:tr w:rsidR="00D30195" w:rsidTr="006B056B">
        <w:trPr>
          <w:trHeight w:val="326"/>
        </w:trPr>
        <w:tc>
          <w:tcPr>
            <w:tcW w:w="241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D30195" w:rsidRDefault="00D30195" w:rsidP="006B056B">
            <w:pPr>
              <w:rPr>
                <w:rFonts w:ascii="Calibri" w:eastAsiaTheme="minorHAnsi" w:hAnsi="Calibri" w:cs="Calibri"/>
                <w:color w:val="000000"/>
                <w:szCs w:val="22"/>
              </w:rPr>
            </w:pPr>
            <w:r>
              <w:rPr>
                <w:color w:val="000000"/>
              </w:rPr>
              <w:t>CYP000000792</w:t>
            </w:r>
          </w:p>
        </w:tc>
        <w:tc>
          <w:tcPr>
            <w:tcW w:w="33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0195" w:rsidRDefault="00D30195" w:rsidP="006B056B">
            <w:pPr>
              <w:rPr>
                <w:rFonts w:ascii="Calibri" w:eastAsiaTheme="minorHAnsi" w:hAnsi="Calibri" w:cs="Calibri"/>
                <w:sz w:val="18"/>
                <w:szCs w:val="18"/>
              </w:rPr>
            </w:pPr>
            <w:r>
              <w:rPr>
                <w:sz w:val="18"/>
                <w:szCs w:val="18"/>
              </w:rPr>
              <w:t>RANIA</w:t>
            </w:r>
          </w:p>
        </w:tc>
      </w:tr>
    </w:tbl>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n-GB"/>
        </w:rPr>
      </w:pPr>
    </w:p>
    <w:p w:rsidR="00D30195" w:rsidRPr="00D30195" w:rsidRDefault="00D30195" w:rsidP="008A05AB">
      <w:pPr>
        <w:pStyle w:val="ListParagraph"/>
        <w:overflowPunct/>
        <w:autoSpaceDE/>
        <w:adjustRightInd/>
        <w:spacing w:before="0" w:after="120" w:line="240" w:lineRule="auto"/>
        <w:rPr>
          <w:rFonts w:cs="Arial"/>
          <w:i w:val="0"/>
          <w:szCs w:val="22"/>
          <w:lang w:val="en-GB"/>
        </w:rPr>
      </w:pPr>
    </w:p>
    <w:p w:rsidR="004F7663" w:rsidRDefault="004F7663" w:rsidP="008A05AB">
      <w:pPr>
        <w:pStyle w:val="ListParagraph"/>
        <w:overflowPunct/>
        <w:autoSpaceDE/>
        <w:adjustRightInd/>
        <w:spacing w:before="0" w:after="120" w:line="240" w:lineRule="auto"/>
        <w:rPr>
          <w:rFonts w:cs="Arial"/>
          <w:i w:val="0"/>
          <w:szCs w:val="22"/>
          <w:lang w:val="el-GR"/>
        </w:rPr>
      </w:pPr>
    </w:p>
    <w:p w:rsidR="004F7663" w:rsidRDefault="004F7663"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Pr="00D30195" w:rsidRDefault="00D30195" w:rsidP="008A05AB">
      <w:pPr>
        <w:pStyle w:val="ListParagraph"/>
        <w:overflowPunct/>
        <w:autoSpaceDE/>
        <w:adjustRightInd/>
        <w:spacing w:before="0" w:after="120" w:line="240" w:lineRule="auto"/>
        <w:rPr>
          <w:rFonts w:cs="Arial"/>
          <w:i w:val="0"/>
          <w:szCs w:val="22"/>
          <w:lang w:val="en-GB"/>
        </w:rPr>
      </w:pPr>
    </w:p>
    <w:p w:rsidR="004F7663" w:rsidRPr="0085526E" w:rsidRDefault="004F7663" w:rsidP="0085526E">
      <w:pPr>
        <w:overflowPunct/>
        <w:autoSpaceDE/>
        <w:adjustRightInd/>
        <w:spacing w:before="0" w:after="120" w:line="240" w:lineRule="auto"/>
        <w:rPr>
          <w:rFonts w:cs="Arial"/>
          <w:i w:val="0"/>
          <w:szCs w:val="22"/>
          <w:lang w:val="el-GR"/>
        </w:rPr>
      </w:pPr>
    </w:p>
    <w:p w:rsidR="004F7663" w:rsidRDefault="004F7663" w:rsidP="008A05AB">
      <w:pPr>
        <w:pStyle w:val="ListParagraph"/>
        <w:overflowPunct/>
        <w:autoSpaceDE/>
        <w:adjustRightInd/>
        <w:spacing w:before="0" w:after="120" w:line="240" w:lineRule="auto"/>
        <w:rPr>
          <w:rFonts w:cs="Arial"/>
          <w:i w:val="0"/>
          <w:szCs w:val="22"/>
          <w:lang w:val="el-GR"/>
        </w:rPr>
      </w:pPr>
    </w:p>
    <w:p w:rsidR="00991A5C" w:rsidRDefault="00991A5C" w:rsidP="00FD1226">
      <w:pPr>
        <w:pStyle w:val="ListParagraph"/>
        <w:overflowPunct/>
        <w:autoSpaceDE/>
        <w:adjustRightInd/>
        <w:spacing w:before="0" w:after="120" w:line="240" w:lineRule="auto"/>
        <w:rPr>
          <w:rFonts w:cs="Arial"/>
          <w:b/>
          <w:i w:val="0"/>
          <w:szCs w:val="22"/>
          <w:lang w:val="el-GR"/>
        </w:rPr>
      </w:pPr>
    </w:p>
    <w:p w:rsidR="00FD1226" w:rsidRPr="00FF4BFC" w:rsidRDefault="00D30195" w:rsidP="00FD1226">
      <w:pPr>
        <w:pStyle w:val="ListParagraph"/>
        <w:overflowPunct/>
        <w:autoSpaceDE/>
        <w:adjustRightInd/>
        <w:spacing w:before="0" w:after="120" w:line="240" w:lineRule="auto"/>
        <w:rPr>
          <w:rFonts w:cs="Arial"/>
          <w:b/>
          <w:i w:val="0"/>
          <w:szCs w:val="22"/>
          <w:lang w:val="el-GR"/>
        </w:rPr>
      </w:pPr>
      <w:r>
        <w:rPr>
          <w:rFonts w:cs="Arial"/>
          <w:b/>
          <w:i w:val="0"/>
          <w:szCs w:val="22"/>
          <w:lang w:val="el-GR"/>
        </w:rPr>
        <w:lastRenderedPageBreak/>
        <w:t xml:space="preserve">Παράρτημα </w:t>
      </w:r>
      <w:r w:rsidRPr="00D30195">
        <w:rPr>
          <w:rFonts w:cs="Arial"/>
          <w:b/>
          <w:i w:val="0"/>
          <w:szCs w:val="22"/>
          <w:lang w:val="el-GR"/>
        </w:rPr>
        <w:t>2</w:t>
      </w:r>
      <w:r w:rsidR="00FD1226" w:rsidRPr="00FF4BFC">
        <w:rPr>
          <w:rFonts w:cs="Arial"/>
          <w:b/>
          <w:i w:val="0"/>
          <w:szCs w:val="22"/>
          <w:lang w:val="el-GR"/>
        </w:rPr>
        <w:t>:</w:t>
      </w:r>
      <w:r w:rsidR="00FD1226" w:rsidRPr="00FF4BFC">
        <w:rPr>
          <w:rFonts w:cs="Arial"/>
          <w:b/>
          <w:i w:val="0"/>
          <w:szCs w:val="22"/>
          <w:lang w:val="el-GR"/>
        </w:rPr>
        <w:tab/>
        <w:t>Έντυπο Προσφοράς και Υπεύθυνη Δήλωση</w:t>
      </w:r>
    </w:p>
    <w:p w:rsidR="005C1DD3" w:rsidRPr="00FF4BFC" w:rsidRDefault="005C1DD3" w:rsidP="005C1DD3">
      <w:pPr>
        <w:pStyle w:val="ListParagraph"/>
        <w:overflowPunct/>
        <w:autoSpaceDE/>
        <w:adjustRightInd/>
        <w:spacing w:before="0" w:after="120" w:line="240" w:lineRule="auto"/>
        <w:jc w:val="center"/>
        <w:rPr>
          <w:rFonts w:cs="Arial"/>
          <w:b/>
          <w:i w:val="0"/>
          <w:szCs w:val="22"/>
          <w:lang w:val="el-GR"/>
        </w:rPr>
      </w:pPr>
    </w:p>
    <w:p w:rsidR="0085526E" w:rsidRDefault="0085526E" w:rsidP="0085526E">
      <w:pPr>
        <w:pStyle w:val="ListParagraph"/>
        <w:overflowPunct/>
        <w:autoSpaceDE/>
        <w:adjustRightInd/>
        <w:spacing w:before="0" w:after="120" w:line="240" w:lineRule="auto"/>
        <w:jc w:val="left"/>
        <w:rPr>
          <w:i w:val="0"/>
          <w:szCs w:val="22"/>
          <w:lang w:val="el-GR"/>
        </w:rPr>
      </w:pPr>
      <w:r w:rsidRPr="00FF4BFC">
        <w:rPr>
          <w:i w:val="0"/>
          <w:szCs w:val="22"/>
          <w:lang w:val="el-GR"/>
        </w:rPr>
        <w:t xml:space="preserve">Προσφορά για παροχή υπηρεσιών εθνικού παρατηρητή ελέγχου αλιείας σε αλιευτικό σκάφος </w:t>
      </w:r>
      <w:r w:rsidRPr="0085526E">
        <w:rPr>
          <w:i w:val="0"/>
          <w:szCs w:val="22"/>
          <w:lang w:val="el-GR"/>
        </w:rPr>
        <w:t>ρυμούλκησης</w:t>
      </w:r>
      <w:r w:rsidRPr="0085526E">
        <w:rPr>
          <w:b/>
          <w:i w:val="0"/>
          <w:szCs w:val="22"/>
          <w:lang w:val="el-GR"/>
        </w:rPr>
        <w:t xml:space="preserve"> </w:t>
      </w:r>
      <w:r w:rsidRPr="0085526E">
        <w:rPr>
          <w:i w:val="0"/>
          <w:szCs w:val="22"/>
          <w:lang w:val="el-GR"/>
        </w:rPr>
        <w:t>κλωβών στα πλαίσια των δραστηριοτήτων μεταφοράς ερυθρού τόνου από τα σκάφη αλίευσης στις φάρμες εκτροφής πάχυνσης ερυθρού τόνου</w:t>
      </w:r>
      <w:r>
        <w:rPr>
          <w:i w:val="0"/>
          <w:szCs w:val="22"/>
          <w:lang w:val="el-GR"/>
        </w:rPr>
        <w:t>.</w:t>
      </w:r>
    </w:p>
    <w:p w:rsidR="0085526E" w:rsidRDefault="0085526E" w:rsidP="0085526E">
      <w:pPr>
        <w:pStyle w:val="ListParagraph"/>
        <w:overflowPunct/>
        <w:autoSpaceDE/>
        <w:adjustRightInd/>
        <w:spacing w:before="0" w:after="120" w:line="240" w:lineRule="auto"/>
        <w:jc w:val="left"/>
        <w:rPr>
          <w:i w:val="0"/>
          <w:szCs w:val="22"/>
          <w:lang w:val="el-GR"/>
        </w:rPr>
      </w:pPr>
    </w:p>
    <w:p w:rsidR="005C1DD3" w:rsidRDefault="00D511B3" w:rsidP="0085526E">
      <w:pPr>
        <w:pStyle w:val="ListParagraph"/>
        <w:overflowPunct/>
        <w:autoSpaceDE/>
        <w:adjustRightInd/>
        <w:spacing w:before="0" w:after="120" w:line="240" w:lineRule="auto"/>
        <w:jc w:val="left"/>
        <w:rPr>
          <w:i w:val="0"/>
          <w:szCs w:val="22"/>
          <w:lang w:val="el-GR"/>
        </w:rPr>
      </w:pPr>
      <w:r>
        <w:rPr>
          <w:i w:val="0"/>
          <w:szCs w:val="22"/>
          <w:lang w:val="el-GR"/>
        </w:rPr>
        <w:t xml:space="preserve">Αρ. Προσφοράς: </w:t>
      </w:r>
      <w:r w:rsidR="00EF34A5">
        <w:rPr>
          <w:i w:val="0"/>
          <w:szCs w:val="22"/>
          <w:lang w:val="el-GR"/>
        </w:rPr>
        <w:t>13</w:t>
      </w:r>
      <w:r w:rsidR="0085526E">
        <w:rPr>
          <w:i w:val="0"/>
          <w:szCs w:val="22"/>
          <w:lang w:val="el-GR"/>
        </w:rPr>
        <w:t>/2016</w:t>
      </w:r>
    </w:p>
    <w:p w:rsidR="0085526E" w:rsidRPr="00FF4BFC" w:rsidRDefault="0085526E" w:rsidP="0085526E">
      <w:pPr>
        <w:pStyle w:val="ListParagraph"/>
        <w:overflowPunct/>
        <w:autoSpaceDE/>
        <w:adjustRightInd/>
        <w:spacing w:before="0" w:after="120" w:line="240" w:lineRule="auto"/>
        <w:jc w:val="left"/>
        <w:rPr>
          <w:rFonts w:cs="Arial"/>
          <w:b/>
          <w:i w:val="0"/>
          <w:szCs w:val="22"/>
          <w:u w:val="single"/>
          <w:lang w:val="el-GR"/>
        </w:rPr>
      </w:pPr>
    </w:p>
    <w:p w:rsidR="00523A8C" w:rsidRPr="00FF4BFC" w:rsidRDefault="005C1DD3" w:rsidP="00523A8C">
      <w:pPr>
        <w:pStyle w:val="ListParagraph"/>
        <w:overflowPunct/>
        <w:autoSpaceDE/>
        <w:adjustRightInd/>
        <w:spacing w:before="0" w:after="120" w:line="240" w:lineRule="auto"/>
        <w:ind w:left="1080"/>
        <w:rPr>
          <w:rFonts w:cs="Arial"/>
          <w:i w:val="0"/>
          <w:szCs w:val="22"/>
          <w:lang w:val="el-GR"/>
        </w:rPr>
      </w:pPr>
      <w:r w:rsidRPr="00FF4BFC">
        <w:rPr>
          <w:rFonts w:cs="Arial"/>
          <w:i w:val="0"/>
          <w:szCs w:val="22"/>
          <w:lang w:val="el-GR"/>
        </w:rPr>
        <w:t xml:space="preserve">Εγώ ό ……………………………………………………… με αρ. ταυτότητας…………  </w:t>
      </w:r>
    </w:p>
    <w:p w:rsidR="00523A8C" w:rsidRPr="00FF4BFC" w:rsidRDefault="00523A8C" w:rsidP="00523A8C">
      <w:pPr>
        <w:pStyle w:val="ListParagraph"/>
        <w:overflowPunct/>
        <w:autoSpaceDE/>
        <w:adjustRightInd/>
        <w:spacing w:before="0" w:after="120" w:line="240" w:lineRule="auto"/>
        <w:ind w:left="1080"/>
        <w:rPr>
          <w:rFonts w:cs="Arial"/>
          <w:i w:val="0"/>
          <w:szCs w:val="22"/>
          <w:lang w:val="el-GR"/>
        </w:rPr>
      </w:pPr>
    </w:p>
    <w:p w:rsidR="00523A8C" w:rsidRPr="00FF4BFC" w:rsidRDefault="005C1DD3" w:rsidP="00523A8C">
      <w:pPr>
        <w:pStyle w:val="ListParagraph"/>
        <w:numPr>
          <w:ilvl w:val="0"/>
          <w:numId w:val="10"/>
        </w:numPr>
        <w:overflowPunct/>
        <w:autoSpaceDE/>
        <w:adjustRightInd/>
        <w:spacing w:before="0" w:after="120" w:line="240" w:lineRule="auto"/>
        <w:rPr>
          <w:rFonts w:cs="Arial"/>
          <w:i w:val="0"/>
          <w:szCs w:val="22"/>
          <w:lang w:val="el-GR"/>
        </w:rPr>
      </w:pPr>
      <w:r w:rsidRPr="00FF4BFC">
        <w:rPr>
          <w:rFonts w:cs="Arial"/>
          <w:i w:val="0"/>
          <w:szCs w:val="22"/>
          <w:lang w:val="el-GR"/>
        </w:rPr>
        <w:t xml:space="preserve">ζήτω το </w:t>
      </w:r>
      <w:r w:rsidR="007318A3" w:rsidRPr="00FF4BFC">
        <w:rPr>
          <w:rFonts w:cs="Arial"/>
          <w:i w:val="0"/>
          <w:szCs w:val="22"/>
          <w:lang w:val="el-GR"/>
        </w:rPr>
        <w:t>ποσό</w:t>
      </w:r>
      <w:r w:rsidRPr="00FF4BFC">
        <w:rPr>
          <w:rFonts w:cs="Arial"/>
          <w:i w:val="0"/>
          <w:szCs w:val="22"/>
          <w:lang w:val="el-GR"/>
        </w:rPr>
        <w:t xml:space="preserve"> των  </w:t>
      </w:r>
      <w:r w:rsidR="007318A3" w:rsidRPr="00FF4BFC">
        <w:rPr>
          <w:rFonts w:cs="Arial"/>
          <w:i w:val="0"/>
          <w:szCs w:val="22"/>
          <w:lang w:val="el-GR"/>
        </w:rPr>
        <w:t>€</w:t>
      </w:r>
      <w:r w:rsidRPr="00FF4BFC">
        <w:rPr>
          <w:rFonts w:cs="Arial"/>
          <w:i w:val="0"/>
          <w:szCs w:val="22"/>
          <w:lang w:val="el-GR"/>
        </w:rPr>
        <w:t>………</w:t>
      </w:r>
      <w:r w:rsidR="007318A3" w:rsidRPr="00FF4BFC">
        <w:rPr>
          <w:rFonts w:cs="Arial"/>
          <w:i w:val="0"/>
          <w:szCs w:val="22"/>
          <w:lang w:val="el-GR"/>
        </w:rPr>
        <w:t>… (……………………………………………………………..</w:t>
      </w:r>
      <w:r w:rsidRPr="00FF4BFC">
        <w:rPr>
          <w:rFonts w:cs="Arial"/>
          <w:i w:val="0"/>
          <w:szCs w:val="22"/>
          <w:lang w:val="el-GR"/>
        </w:rPr>
        <w:t>ευρώ</w:t>
      </w:r>
      <w:r w:rsidR="007318A3" w:rsidRPr="00FF4BFC">
        <w:rPr>
          <w:rFonts w:cs="Arial"/>
          <w:i w:val="0"/>
          <w:szCs w:val="22"/>
          <w:lang w:val="el-GR"/>
        </w:rPr>
        <w:t xml:space="preserve"> (</w:t>
      </w:r>
      <w:r w:rsidR="007318A3" w:rsidRPr="00FF4BFC">
        <w:rPr>
          <w:rFonts w:cs="Arial"/>
          <w:i w:val="0"/>
          <w:sz w:val="18"/>
          <w:szCs w:val="18"/>
          <w:lang w:val="el-GR"/>
        </w:rPr>
        <w:t>ολογράφως</w:t>
      </w:r>
      <w:r w:rsidR="007318A3" w:rsidRPr="00FF4BFC">
        <w:rPr>
          <w:rFonts w:cs="Arial"/>
          <w:i w:val="0"/>
          <w:szCs w:val="22"/>
          <w:lang w:val="el-GR"/>
        </w:rPr>
        <w:t>)) ανά</w:t>
      </w:r>
      <w:r w:rsidRPr="00FF4BFC">
        <w:rPr>
          <w:rFonts w:cs="Arial"/>
          <w:i w:val="0"/>
          <w:szCs w:val="22"/>
          <w:lang w:val="el-GR"/>
        </w:rPr>
        <w:t xml:space="preserve"> ημέρα</w:t>
      </w:r>
      <w:r w:rsidR="007318A3" w:rsidRPr="00FF4BFC">
        <w:rPr>
          <w:rFonts w:cs="Arial"/>
          <w:i w:val="0"/>
          <w:szCs w:val="22"/>
          <w:lang w:val="el-GR"/>
        </w:rPr>
        <w:t xml:space="preserve">, </w:t>
      </w:r>
      <w:r w:rsidR="007318A3" w:rsidRPr="00FF4BFC">
        <w:rPr>
          <w:rFonts w:cs="Arial"/>
          <w:b/>
          <w:i w:val="0"/>
          <w:szCs w:val="22"/>
          <w:lang w:val="el-GR"/>
        </w:rPr>
        <w:t>μη συμπεριλαμβανομένου του ΦΠΑ</w:t>
      </w:r>
      <w:r w:rsidR="007318A3" w:rsidRPr="00FF4BFC">
        <w:rPr>
          <w:rFonts w:cs="Arial"/>
          <w:i w:val="0"/>
          <w:szCs w:val="22"/>
          <w:lang w:val="el-GR"/>
        </w:rPr>
        <w:t xml:space="preserve">,  για </w:t>
      </w:r>
      <w:r w:rsidRPr="00FF4BFC">
        <w:rPr>
          <w:rFonts w:cs="Arial"/>
          <w:i w:val="0"/>
          <w:szCs w:val="22"/>
          <w:lang w:val="el-GR"/>
        </w:rPr>
        <w:t xml:space="preserve"> σκοπούς εκτέλεσης των καθηκόντων παρατηρητή στα πλαίσια της προσφοράς : «</w:t>
      </w:r>
      <w:r w:rsidR="0085526E" w:rsidRPr="00FF4BFC">
        <w:rPr>
          <w:i w:val="0"/>
          <w:szCs w:val="22"/>
          <w:lang w:val="el-GR"/>
        </w:rPr>
        <w:t xml:space="preserve">Προσφορά για παροχή υπηρεσιών εθνικού παρατηρητή ελέγχου αλιείας σε αλιευτικό σκάφος </w:t>
      </w:r>
      <w:r w:rsidR="0085526E" w:rsidRPr="0085526E">
        <w:rPr>
          <w:i w:val="0"/>
          <w:szCs w:val="22"/>
          <w:lang w:val="el-GR"/>
        </w:rPr>
        <w:t>ρυμούλκησης</w:t>
      </w:r>
      <w:r w:rsidR="0085526E" w:rsidRPr="0085526E">
        <w:rPr>
          <w:b/>
          <w:i w:val="0"/>
          <w:szCs w:val="22"/>
          <w:lang w:val="el-GR"/>
        </w:rPr>
        <w:t xml:space="preserve"> </w:t>
      </w:r>
      <w:r w:rsidR="0085526E" w:rsidRPr="0085526E">
        <w:rPr>
          <w:i w:val="0"/>
          <w:szCs w:val="22"/>
          <w:lang w:val="el-GR"/>
        </w:rPr>
        <w:t>κλωβών στα πλαίσια των δραστηριοτήτων μεταφοράς ερυθρού τόνου από τα σκάφη αλίευσης στις φάρμες εκτροφής πάχυνσης</w:t>
      </w:r>
      <w:r w:rsidR="00D511B3">
        <w:rPr>
          <w:i w:val="0"/>
          <w:szCs w:val="22"/>
          <w:lang w:val="el-GR"/>
        </w:rPr>
        <w:t xml:space="preserve"> ερυθρού τόνου Αρ. Προσφοράς: </w:t>
      </w:r>
      <w:r w:rsidR="00EF34A5">
        <w:rPr>
          <w:i w:val="0"/>
          <w:szCs w:val="22"/>
          <w:lang w:val="el-GR"/>
        </w:rPr>
        <w:t>13</w:t>
      </w:r>
      <w:r w:rsidR="0085526E">
        <w:rPr>
          <w:i w:val="0"/>
          <w:szCs w:val="22"/>
          <w:lang w:val="el-GR"/>
        </w:rPr>
        <w:t>/2016</w:t>
      </w:r>
      <w:r w:rsidRPr="00FF4BFC">
        <w:rPr>
          <w:i w:val="0"/>
          <w:szCs w:val="22"/>
          <w:lang w:val="el-GR"/>
        </w:rPr>
        <w:t>.</w:t>
      </w:r>
      <w:r w:rsidRPr="00FF4BFC">
        <w:rPr>
          <w:rFonts w:cs="Arial"/>
          <w:i w:val="0"/>
          <w:szCs w:val="22"/>
          <w:lang w:val="el-GR"/>
        </w:rPr>
        <w:t>»</w:t>
      </w:r>
      <w:r w:rsidR="007318A3" w:rsidRPr="00FF4BFC">
        <w:rPr>
          <w:rFonts w:cs="Arial"/>
          <w:i w:val="0"/>
          <w:szCs w:val="22"/>
          <w:lang w:val="el-GR"/>
        </w:rPr>
        <w:t>, όπως αυτά αναφέρονται στις τεχνικές προδιαγραφές.</w:t>
      </w:r>
    </w:p>
    <w:p w:rsidR="00523A8C" w:rsidRPr="00FF4BFC" w:rsidRDefault="00523A8C" w:rsidP="00523A8C">
      <w:pPr>
        <w:pStyle w:val="ListParagraph"/>
        <w:overflowPunct/>
        <w:autoSpaceDE/>
        <w:adjustRightInd/>
        <w:spacing w:before="0" w:after="120" w:line="240" w:lineRule="auto"/>
        <w:ind w:left="1080"/>
        <w:rPr>
          <w:rFonts w:cs="Arial"/>
          <w:i w:val="0"/>
          <w:szCs w:val="22"/>
          <w:lang w:val="el-GR"/>
        </w:rPr>
      </w:pPr>
    </w:p>
    <w:p w:rsidR="00523A8C" w:rsidRPr="00FF4BFC" w:rsidRDefault="007318A3" w:rsidP="00523A8C">
      <w:pPr>
        <w:pStyle w:val="ListParagraph"/>
        <w:numPr>
          <w:ilvl w:val="0"/>
          <w:numId w:val="10"/>
        </w:numPr>
        <w:overflowPunct/>
        <w:autoSpaceDE/>
        <w:adjustRightInd/>
        <w:spacing w:before="0" w:after="120" w:line="240" w:lineRule="auto"/>
        <w:rPr>
          <w:rFonts w:cs="Arial"/>
          <w:i w:val="0"/>
          <w:szCs w:val="22"/>
          <w:lang w:val="el-GR"/>
        </w:rPr>
      </w:pPr>
      <w:r w:rsidRPr="00FF4BFC">
        <w:rPr>
          <w:rFonts w:cs="Arial"/>
          <w:i w:val="0"/>
          <w:szCs w:val="22"/>
          <w:lang w:val="el-GR"/>
        </w:rPr>
        <w:t xml:space="preserve">Αντιλαμβάνομαι ότι </w:t>
      </w:r>
      <w:r w:rsidR="00523A8C" w:rsidRPr="00FF4BFC">
        <w:rPr>
          <w:rFonts w:cs="Arial"/>
          <w:i w:val="0"/>
          <w:szCs w:val="22"/>
          <w:lang w:val="el-GR"/>
        </w:rPr>
        <w:t>Τμήμα Αλιείας και Θαλασσίων Ερευνών δε φέρει καμία ευθύνη για προσωπικά ατυχήματα που μπορεί να προκύψουν στον παρατηρητή στο σκάφος ή οπουδήποτε αλλού κατά τη διάρκεια της συμφωνίας, συμπεριλαμβανομένου και της οποιασδήποτε περιόδου επέκτασης της συμφωνίας.</w:t>
      </w:r>
    </w:p>
    <w:p w:rsidR="00523A8C" w:rsidRPr="00FF4BFC" w:rsidRDefault="00523A8C" w:rsidP="00523A8C">
      <w:pPr>
        <w:pStyle w:val="ListParagraph"/>
        <w:rPr>
          <w:rFonts w:cs="Arial"/>
          <w:i w:val="0"/>
          <w:szCs w:val="22"/>
          <w:lang w:val="el-GR"/>
        </w:rPr>
      </w:pPr>
    </w:p>
    <w:p w:rsidR="00523A8C" w:rsidRPr="00FF4BFC" w:rsidRDefault="00523A8C" w:rsidP="00523A8C">
      <w:pPr>
        <w:pStyle w:val="ListParagraph"/>
        <w:numPr>
          <w:ilvl w:val="0"/>
          <w:numId w:val="10"/>
        </w:numPr>
        <w:overflowPunct/>
        <w:autoSpaceDE/>
        <w:adjustRightInd/>
        <w:spacing w:before="0" w:after="120" w:line="240" w:lineRule="auto"/>
        <w:rPr>
          <w:rFonts w:cs="Arial"/>
          <w:i w:val="0"/>
          <w:szCs w:val="22"/>
          <w:lang w:val="el-GR"/>
        </w:rPr>
      </w:pPr>
      <w:r w:rsidRPr="00FF4BFC">
        <w:rPr>
          <w:rFonts w:cs="Arial"/>
          <w:i w:val="0"/>
          <w:szCs w:val="22"/>
          <w:lang w:val="el-GR"/>
        </w:rPr>
        <w:t>Αντιλαμβάνομαι επίσης ότι πέραν του ποσού που θα καταβάλλεται στον παρατηρητή για κάθε ημέρα επί του σκάφους το Τμήμα Αλιείας και Θαλασσίων Ερευνών δεν θα επωμιστεί οποιαδήποτε άλλη οικονομική επιβάρυνση και ότι οποιαδήποτε άλλα έξοδα του παρατηρητή  έχουν συνυπολογιστεί στην προσφορά του προσφοροδότη την οποία και θα υποβάλει ανά ημέρα τοποθέτησης του σε αλιευτικό σκάφος.</w:t>
      </w:r>
    </w:p>
    <w:p w:rsidR="00280C0D" w:rsidRPr="00FF4BFC" w:rsidRDefault="00280C0D" w:rsidP="00280C0D">
      <w:pPr>
        <w:pStyle w:val="ListParagraph"/>
        <w:rPr>
          <w:rFonts w:cs="Arial"/>
          <w:i w:val="0"/>
          <w:szCs w:val="22"/>
          <w:lang w:val="el-GR"/>
        </w:rPr>
      </w:pPr>
    </w:p>
    <w:p w:rsidR="003363E7" w:rsidRDefault="00280C0D" w:rsidP="0085526E">
      <w:pPr>
        <w:pStyle w:val="ListParagraph"/>
        <w:numPr>
          <w:ilvl w:val="0"/>
          <w:numId w:val="10"/>
        </w:numPr>
        <w:overflowPunct/>
        <w:autoSpaceDE/>
        <w:adjustRightInd/>
        <w:spacing w:before="0" w:after="120" w:line="240" w:lineRule="auto"/>
        <w:rPr>
          <w:rFonts w:cs="Arial"/>
          <w:i w:val="0"/>
          <w:szCs w:val="22"/>
          <w:lang w:val="el-GR"/>
        </w:rPr>
      </w:pPr>
      <w:r w:rsidRPr="0085526E">
        <w:rPr>
          <w:rFonts w:cs="Arial"/>
          <w:i w:val="0"/>
          <w:szCs w:val="22"/>
          <w:lang w:val="el-GR"/>
        </w:rPr>
        <w:t xml:space="preserve">Αντιλαμβάνομαι επίσης ότι </w:t>
      </w:r>
      <w:r w:rsidR="004F7663" w:rsidRPr="0085526E">
        <w:rPr>
          <w:rFonts w:cs="Arial"/>
          <w:i w:val="0"/>
          <w:szCs w:val="22"/>
          <w:lang w:val="el-GR"/>
        </w:rPr>
        <w:t xml:space="preserve">σε περίπτωση τοποθέτησης μου σε σκάφη που ελλιμενίζονται </w:t>
      </w:r>
      <w:r w:rsidR="0085526E">
        <w:rPr>
          <w:rFonts w:cs="Arial"/>
          <w:i w:val="0"/>
          <w:szCs w:val="22"/>
          <w:lang w:val="el-GR"/>
        </w:rPr>
        <w:t>εκτός Κύπρου</w:t>
      </w:r>
      <w:r w:rsidR="004F7663" w:rsidRPr="0085526E">
        <w:rPr>
          <w:rFonts w:cs="Arial"/>
          <w:i w:val="0"/>
          <w:szCs w:val="22"/>
          <w:lang w:val="el-GR"/>
        </w:rPr>
        <w:t xml:space="preserve"> θα λαμβάνω το ποσό που αναγράφεται στην παράγραφο 1</w:t>
      </w:r>
      <w:r w:rsidR="0085526E">
        <w:rPr>
          <w:rFonts w:cs="Arial"/>
          <w:i w:val="0"/>
          <w:szCs w:val="22"/>
          <w:lang w:val="el-GR"/>
        </w:rPr>
        <w:t>1 του Μέρους Α</w:t>
      </w:r>
      <w:r w:rsidR="004F7663" w:rsidRPr="0085526E">
        <w:rPr>
          <w:rFonts w:cs="Arial"/>
          <w:i w:val="0"/>
          <w:szCs w:val="22"/>
          <w:lang w:val="el-GR"/>
        </w:rPr>
        <w:t xml:space="preserve">. </w:t>
      </w:r>
      <w:proofErr w:type="spellStart"/>
      <w:r w:rsidR="004F7663" w:rsidRPr="0085526E">
        <w:rPr>
          <w:rFonts w:cs="Arial"/>
          <w:i w:val="0"/>
          <w:szCs w:val="22"/>
          <w:lang w:val="el-GR"/>
        </w:rPr>
        <w:t>ανα</w:t>
      </w:r>
      <w:proofErr w:type="spellEnd"/>
      <w:r w:rsidR="004F7663" w:rsidRPr="0085526E">
        <w:rPr>
          <w:rFonts w:cs="Arial"/>
          <w:i w:val="0"/>
          <w:szCs w:val="22"/>
          <w:lang w:val="el-GR"/>
        </w:rPr>
        <w:t xml:space="preserve"> ημέρα αρχής γενόμενης της ημέρας που θα αναχωρήσει από την Κύπρο μ</w:t>
      </w:r>
      <w:r w:rsidR="0085526E">
        <w:rPr>
          <w:rFonts w:cs="Arial"/>
          <w:i w:val="0"/>
          <w:szCs w:val="22"/>
          <w:lang w:val="el-GR"/>
        </w:rPr>
        <w:t>έχρι την ημέρα που θα επιστρέψω</w:t>
      </w:r>
      <w:r w:rsidR="004F7663" w:rsidRPr="0085526E">
        <w:rPr>
          <w:rFonts w:cs="Arial"/>
          <w:i w:val="0"/>
          <w:szCs w:val="22"/>
          <w:lang w:val="el-GR"/>
        </w:rPr>
        <w:t xml:space="preserve"> στην Κύπρο, αμέσως μετά την ολοκλήρωση του αλιευτικού ταξιδιού.</w:t>
      </w:r>
    </w:p>
    <w:p w:rsidR="0085526E" w:rsidRPr="0085526E" w:rsidRDefault="0085526E" w:rsidP="0085526E">
      <w:pPr>
        <w:overflowPunct/>
        <w:autoSpaceDE/>
        <w:adjustRightInd/>
        <w:spacing w:before="0" w:after="120" w:line="240" w:lineRule="auto"/>
        <w:rPr>
          <w:rFonts w:cs="Arial"/>
          <w:i w:val="0"/>
          <w:szCs w:val="22"/>
          <w:lang w:val="el-GR"/>
        </w:rPr>
      </w:pPr>
    </w:p>
    <w:p w:rsidR="00D30195" w:rsidRPr="00FF4BFC" w:rsidRDefault="00D30195" w:rsidP="00D30195">
      <w:pPr>
        <w:pStyle w:val="ListParagraph"/>
        <w:numPr>
          <w:ilvl w:val="0"/>
          <w:numId w:val="10"/>
        </w:numPr>
        <w:overflowPunct/>
        <w:autoSpaceDE/>
        <w:adjustRightInd/>
        <w:spacing w:before="0" w:after="120" w:line="240" w:lineRule="auto"/>
        <w:rPr>
          <w:rFonts w:cs="Arial"/>
          <w:i w:val="0"/>
          <w:szCs w:val="22"/>
          <w:lang w:val="el-GR"/>
        </w:rPr>
      </w:pPr>
      <w:r>
        <w:rPr>
          <w:rFonts w:cs="Arial"/>
          <w:i w:val="0"/>
          <w:szCs w:val="22"/>
          <w:lang w:val="el-GR"/>
        </w:rPr>
        <w:t>Δ</w:t>
      </w:r>
      <w:r w:rsidRPr="00FF4BFC">
        <w:rPr>
          <w:rFonts w:cs="Arial"/>
          <w:i w:val="0"/>
          <w:szCs w:val="22"/>
          <w:lang w:val="el-GR"/>
        </w:rPr>
        <w:t>ηλώνω υπεύθυνα ότι :</w:t>
      </w:r>
    </w:p>
    <w:p w:rsidR="00D30195" w:rsidRPr="00FF4BFC" w:rsidRDefault="00D30195" w:rsidP="00D30195">
      <w:pPr>
        <w:pStyle w:val="ListParagraph"/>
        <w:overflowPunct/>
        <w:autoSpaceDE/>
        <w:adjustRightInd/>
        <w:spacing w:before="0" w:after="120" w:line="240" w:lineRule="auto"/>
        <w:jc w:val="left"/>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α) αντιλαμβάνομαι πλήρως του όρους της προσφοράς.</w:t>
      </w:r>
    </w:p>
    <w:p w:rsidR="00D30195" w:rsidRPr="00FF4BFC" w:rsidRDefault="00D30195" w:rsidP="00D30195">
      <w:pPr>
        <w:pStyle w:val="ListParagraph"/>
        <w:overflowPunct/>
        <w:autoSpaceDE/>
        <w:adjustRightInd/>
        <w:spacing w:before="0" w:after="120" w:line="240" w:lineRule="auto"/>
        <w:jc w:val="left"/>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β) δεν πάσχω από οποιαδήποτε ασθένεια που να με εμποδίζει στο να εκτελέσω τα καθήκοντα που αναφέρονται στην προσφορά που αναφέρεται στην παράγραφο 1 πιο πάνω,</w:t>
      </w:r>
    </w:p>
    <w:p w:rsidR="00D30195" w:rsidRPr="00FF4BFC" w:rsidRDefault="00D30195" w:rsidP="00D30195">
      <w:pPr>
        <w:pStyle w:val="ListParagraph"/>
        <w:overflowPunct/>
        <w:autoSpaceDE/>
        <w:adjustRightInd/>
        <w:spacing w:before="0" w:after="120" w:line="240" w:lineRule="auto"/>
        <w:jc w:val="left"/>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 xml:space="preserve">γ) Είμαι σε καλή φυσική κατάσταση ώστε να μπορέσω να αντεπεξέλθω στις αντιξοότητες, κίνδυνους και δυσκολίες που θα αντιμετωπίσω στα πλαίσια εκτέλεσης των καθηκόντων που αναφέρονται </w:t>
      </w:r>
      <w:r>
        <w:rPr>
          <w:rFonts w:cs="Arial"/>
          <w:i w:val="0"/>
          <w:szCs w:val="22"/>
          <w:lang w:val="el-GR"/>
        </w:rPr>
        <w:t>στην προσφορά και σύμφωνα με τα όσα αναφέρονται στις τεχνικές προδιαγραφές,</w:t>
      </w:r>
    </w:p>
    <w:p w:rsidR="00D30195" w:rsidRPr="00EF34A5" w:rsidRDefault="00D30195" w:rsidP="00D30195">
      <w:pPr>
        <w:pStyle w:val="ListParagraph"/>
        <w:overflowPunct/>
        <w:autoSpaceDE/>
        <w:adjustRightInd/>
        <w:spacing w:before="0" w:after="120" w:line="240" w:lineRule="auto"/>
        <w:jc w:val="left"/>
        <w:rPr>
          <w:rFonts w:cs="Arial"/>
          <w:i w:val="0"/>
          <w:szCs w:val="22"/>
          <w:lang w:val="el-GR"/>
        </w:rPr>
      </w:pPr>
    </w:p>
    <w:p w:rsidR="00D511B3" w:rsidRPr="00EF34A5" w:rsidRDefault="00D511B3" w:rsidP="00D30195">
      <w:pPr>
        <w:pStyle w:val="ListParagraph"/>
        <w:overflowPunct/>
        <w:autoSpaceDE/>
        <w:adjustRightInd/>
        <w:spacing w:before="0" w:after="120" w:line="240" w:lineRule="auto"/>
        <w:jc w:val="left"/>
        <w:rPr>
          <w:rFonts w:cs="Arial"/>
          <w:i w:val="0"/>
          <w:szCs w:val="22"/>
          <w:lang w:val="el-GR"/>
        </w:rPr>
      </w:pPr>
    </w:p>
    <w:p w:rsidR="00D511B3" w:rsidRPr="00EF34A5" w:rsidRDefault="00D511B3" w:rsidP="00D30195">
      <w:pPr>
        <w:pStyle w:val="ListParagraph"/>
        <w:overflowPunct/>
        <w:autoSpaceDE/>
        <w:adjustRightInd/>
        <w:spacing w:before="0" w:after="120" w:line="240" w:lineRule="auto"/>
        <w:jc w:val="left"/>
        <w:rPr>
          <w:rFonts w:cs="Arial"/>
          <w:i w:val="0"/>
          <w:szCs w:val="22"/>
          <w:lang w:val="el-GR"/>
        </w:rPr>
      </w:pPr>
    </w:p>
    <w:p w:rsidR="00D511B3" w:rsidRPr="00EF34A5" w:rsidRDefault="00D511B3" w:rsidP="00D30195">
      <w:pPr>
        <w:pStyle w:val="ListParagraph"/>
        <w:overflowPunct/>
        <w:autoSpaceDE/>
        <w:adjustRightInd/>
        <w:spacing w:before="0" w:after="120" w:line="240" w:lineRule="auto"/>
        <w:jc w:val="left"/>
        <w:rPr>
          <w:rFonts w:cs="Arial"/>
          <w:i w:val="0"/>
          <w:szCs w:val="22"/>
          <w:lang w:val="el-GR"/>
        </w:rPr>
      </w:pPr>
    </w:p>
    <w:p w:rsidR="00D511B3" w:rsidRPr="00EF34A5" w:rsidRDefault="00D511B3" w:rsidP="00D30195">
      <w:pPr>
        <w:pStyle w:val="ListParagraph"/>
        <w:overflowPunct/>
        <w:autoSpaceDE/>
        <w:adjustRightInd/>
        <w:spacing w:before="0" w:after="120" w:line="240" w:lineRule="auto"/>
        <w:jc w:val="left"/>
        <w:rPr>
          <w:rFonts w:cs="Arial"/>
          <w:i w:val="0"/>
          <w:szCs w:val="22"/>
          <w:lang w:val="el-GR"/>
        </w:rPr>
      </w:pPr>
    </w:p>
    <w:p w:rsidR="00D30195" w:rsidRPr="003E0260" w:rsidRDefault="00D30195" w:rsidP="00D30195">
      <w:pPr>
        <w:pStyle w:val="ListParagraph"/>
        <w:numPr>
          <w:ilvl w:val="0"/>
          <w:numId w:val="10"/>
        </w:numPr>
        <w:overflowPunct/>
        <w:autoSpaceDE/>
        <w:adjustRightInd/>
        <w:spacing w:before="0" w:after="120" w:line="240" w:lineRule="auto"/>
        <w:rPr>
          <w:rFonts w:cs="Arial"/>
          <w:i w:val="0"/>
          <w:szCs w:val="22"/>
          <w:lang w:val="el-GR"/>
        </w:rPr>
      </w:pPr>
      <w:r w:rsidRPr="003E0260">
        <w:rPr>
          <w:rFonts w:cs="Arial"/>
          <w:i w:val="0"/>
          <w:szCs w:val="22"/>
          <w:lang w:val="el-GR"/>
        </w:rPr>
        <w:lastRenderedPageBreak/>
        <w:t xml:space="preserve"> </w:t>
      </w:r>
      <w:r>
        <w:rPr>
          <w:rFonts w:cs="Arial"/>
          <w:i w:val="0"/>
          <w:szCs w:val="22"/>
          <w:lang w:val="el-GR"/>
        </w:rPr>
        <w:t>Δ</w:t>
      </w:r>
      <w:r w:rsidRPr="00FF4BFC">
        <w:rPr>
          <w:rFonts w:cs="Arial"/>
          <w:i w:val="0"/>
          <w:szCs w:val="22"/>
          <w:lang w:val="el-GR"/>
        </w:rPr>
        <w:t xml:space="preserve">ηλώνω υπεύθυνα ότι </w:t>
      </w:r>
      <w:r w:rsidRPr="003E0260">
        <w:rPr>
          <w:rFonts w:cs="Arial"/>
          <w:i w:val="0"/>
          <w:szCs w:val="22"/>
          <w:lang w:val="el-GR"/>
        </w:rPr>
        <w:t>δεν είμαι:</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Pr="00FE680F"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t xml:space="preserve">α) </w:t>
      </w:r>
      <w:r w:rsidRPr="00FE680F">
        <w:rPr>
          <w:rFonts w:cs="Arial"/>
          <w:i w:val="0"/>
          <w:szCs w:val="22"/>
          <w:lang w:val="el-GR"/>
        </w:rPr>
        <w:t xml:space="preserve">συγγενής ή υπάλληλος του πλοιάρχου των </w:t>
      </w:r>
      <w:r>
        <w:rPr>
          <w:rFonts w:cs="Arial"/>
          <w:i w:val="0"/>
          <w:szCs w:val="22"/>
          <w:lang w:val="el-GR"/>
        </w:rPr>
        <w:t>σκαφών στο Π</w:t>
      </w:r>
      <w:r w:rsidRPr="00FE680F">
        <w:rPr>
          <w:rFonts w:cs="Arial"/>
          <w:i w:val="0"/>
          <w:szCs w:val="22"/>
          <w:lang w:val="el-GR"/>
        </w:rPr>
        <w:t>αράρτημα Ι ή οποιουδήποτε άλλου μέλους του πληρώματος, του εκπροσώπου του πλοιάρχου ή του πλοιοκτήτη ή του φορέα</w:t>
      </w:r>
      <w:r>
        <w:rPr>
          <w:rFonts w:cs="Arial"/>
          <w:i w:val="0"/>
          <w:szCs w:val="22"/>
          <w:lang w:val="el-GR"/>
        </w:rPr>
        <w:t xml:space="preserve"> </w:t>
      </w:r>
      <w:r w:rsidRPr="00FE680F">
        <w:rPr>
          <w:rFonts w:cs="Arial"/>
          <w:i w:val="0"/>
          <w:szCs w:val="22"/>
          <w:lang w:val="el-GR"/>
        </w:rPr>
        <w:t xml:space="preserve">εκμετάλλευσης </w:t>
      </w:r>
      <w:r>
        <w:rPr>
          <w:rFonts w:cs="Arial"/>
          <w:i w:val="0"/>
          <w:szCs w:val="22"/>
          <w:lang w:val="el-GR"/>
        </w:rPr>
        <w:t xml:space="preserve">των αλιευτικών σκαφών </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t xml:space="preserve">β) </w:t>
      </w:r>
      <w:r w:rsidRPr="00FE680F">
        <w:rPr>
          <w:rFonts w:cs="Arial"/>
          <w:i w:val="0"/>
          <w:szCs w:val="22"/>
          <w:lang w:val="el-GR"/>
        </w:rPr>
        <w:t>υπάλληλος εταιρίας που ελέγχεται από τον πλοίαρχο, μέλος του</w:t>
      </w:r>
      <w:r>
        <w:rPr>
          <w:rFonts w:cs="Arial"/>
          <w:i w:val="0"/>
          <w:szCs w:val="22"/>
          <w:lang w:val="el-GR"/>
        </w:rPr>
        <w:t xml:space="preserve"> </w:t>
      </w:r>
      <w:r w:rsidRPr="00FE680F">
        <w:rPr>
          <w:rFonts w:cs="Arial"/>
          <w:i w:val="0"/>
          <w:szCs w:val="22"/>
          <w:lang w:val="el-GR"/>
        </w:rPr>
        <w:t>πληρώματος, εκπρόσωπο του πλοιάρχου ή τον πλοιοκτήτη ή τον</w:t>
      </w:r>
      <w:r>
        <w:rPr>
          <w:rFonts w:cs="Arial"/>
          <w:i w:val="0"/>
          <w:szCs w:val="22"/>
          <w:lang w:val="el-GR"/>
        </w:rPr>
        <w:t xml:space="preserve"> </w:t>
      </w:r>
      <w:r w:rsidRPr="00FE680F">
        <w:rPr>
          <w:rFonts w:cs="Arial"/>
          <w:i w:val="0"/>
          <w:szCs w:val="22"/>
          <w:lang w:val="el-GR"/>
        </w:rPr>
        <w:t xml:space="preserve">φορέα εκμετάλλευσης </w:t>
      </w:r>
      <w:r>
        <w:rPr>
          <w:rFonts w:cs="Arial"/>
          <w:i w:val="0"/>
          <w:szCs w:val="22"/>
          <w:lang w:val="el-GR"/>
        </w:rPr>
        <w:t>των σκαφών στο Παράρτημα Ι</w:t>
      </w:r>
      <w:r w:rsidRPr="00FE680F">
        <w:rPr>
          <w:rFonts w:cs="Arial"/>
          <w:i w:val="0"/>
          <w:szCs w:val="22"/>
          <w:lang w:val="el-GR"/>
        </w:rPr>
        <w:t>.</w:t>
      </w:r>
    </w:p>
    <w:p w:rsidR="00D30195" w:rsidRDefault="00D30195" w:rsidP="00D30195">
      <w:pPr>
        <w:pStyle w:val="ListParagraph"/>
        <w:overflowPunct/>
        <w:autoSpaceDE/>
        <w:adjustRightInd/>
        <w:spacing w:before="0" w:after="120" w:line="240" w:lineRule="auto"/>
        <w:ind w:left="1080"/>
        <w:jc w:val="left"/>
        <w:rPr>
          <w:rFonts w:cs="Arial"/>
          <w:i w:val="0"/>
          <w:szCs w:val="22"/>
          <w:lang w:val="el-GR"/>
        </w:rPr>
      </w:pPr>
    </w:p>
    <w:p w:rsidR="00D30195" w:rsidRDefault="00D30195" w:rsidP="00D30195">
      <w:pPr>
        <w:pStyle w:val="ListParagraph"/>
        <w:overflowPunct/>
        <w:autoSpaceDE/>
        <w:adjustRightInd/>
        <w:spacing w:before="0" w:after="120" w:line="240" w:lineRule="auto"/>
        <w:ind w:left="1080"/>
        <w:jc w:val="left"/>
        <w:rPr>
          <w:rFonts w:cs="Arial"/>
          <w:i w:val="0"/>
          <w:szCs w:val="22"/>
          <w:lang w:val="el-GR"/>
        </w:rPr>
      </w:pPr>
    </w:p>
    <w:p w:rsidR="00D30195" w:rsidRPr="003E0260" w:rsidRDefault="00D30195" w:rsidP="00D30195">
      <w:pPr>
        <w:pStyle w:val="ListParagraph"/>
        <w:numPr>
          <w:ilvl w:val="0"/>
          <w:numId w:val="10"/>
        </w:numPr>
        <w:overflowPunct/>
        <w:autoSpaceDE/>
        <w:adjustRightInd/>
        <w:spacing w:before="0" w:after="120" w:line="240" w:lineRule="auto"/>
        <w:jc w:val="left"/>
        <w:rPr>
          <w:rFonts w:cs="Arial"/>
          <w:i w:val="0"/>
          <w:szCs w:val="22"/>
          <w:lang w:val="el-GR"/>
        </w:rPr>
      </w:pPr>
      <w:r w:rsidRPr="00FF4BFC">
        <w:rPr>
          <w:rFonts w:cs="Arial"/>
          <w:i w:val="0"/>
          <w:szCs w:val="22"/>
          <w:lang w:val="el-GR"/>
        </w:rPr>
        <w:t xml:space="preserve">Επίσης, δηλώνω υπεύθυνα ότι </w:t>
      </w:r>
      <w:r>
        <w:rPr>
          <w:rFonts w:cs="Arial"/>
          <w:i w:val="0"/>
          <w:szCs w:val="22"/>
          <w:lang w:val="el-GR"/>
        </w:rPr>
        <w:t>ό</w:t>
      </w:r>
      <w:r w:rsidRPr="003E0260">
        <w:rPr>
          <w:rFonts w:cs="Arial"/>
          <w:i w:val="0"/>
          <w:szCs w:val="22"/>
          <w:lang w:val="el-GR"/>
        </w:rPr>
        <w:t>λα τα στοιχεία που έχω υποβάλει σε σχέση με την προσφορά που αναφέρεται στην παράγραφο 1 πιο πάνω είναι  ορθά και αληθή.</w:t>
      </w:r>
    </w:p>
    <w:p w:rsidR="00FD1226" w:rsidRPr="00FF4BFC" w:rsidRDefault="00FD1226" w:rsidP="00523A8C">
      <w:pPr>
        <w:pStyle w:val="ListParagraph"/>
        <w:overflowPunct/>
        <w:autoSpaceDE/>
        <w:adjustRightInd/>
        <w:spacing w:before="0" w:after="120" w:line="240" w:lineRule="auto"/>
        <w:ind w:left="1080"/>
        <w:jc w:val="left"/>
        <w:rPr>
          <w:rFonts w:cs="Arial"/>
          <w:i w:val="0"/>
          <w:szCs w:val="22"/>
          <w:lang w:val="el-GR"/>
        </w:rPr>
      </w:pPr>
    </w:p>
    <w:p w:rsidR="00523A8C" w:rsidRPr="00FF4BFC" w:rsidRDefault="00523A8C" w:rsidP="00523A8C">
      <w:pPr>
        <w:pStyle w:val="ListParagraph"/>
        <w:overflowPunct/>
        <w:autoSpaceDE/>
        <w:adjustRightInd/>
        <w:spacing w:before="0" w:after="120" w:line="240" w:lineRule="auto"/>
        <w:ind w:left="1080"/>
        <w:jc w:val="left"/>
        <w:rPr>
          <w:rFonts w:cs="Arial"/>
          <w:i w:val="0"/>
          <w:szCs w:val="22"/>
          <w:lang w:val="el-GR"/>
        </w:rPr>
      </w:pPr>
    </w:p>
    <w:p w:rsidR="00523A8C" w:rsidRPr="00FF4BFC" w:rsidRDefault="00523A8C" w:rsidP="00523A8C">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Όνομα Προσφοροδότη……………………………………………………………………</w:t>
      </w:r>
    </w:p>
    <w:p w:rsidR="00523A8C" w:rsidRPr="00FF4BFC" w:rsidRDefault="00523A8C" w:rsidP="00523A8C">
      <w:pPr>
        <w:pStyle w:val="ListParagraph"/>
        <w:overflowPunct/>
        <w:autoSpaceDE/>
        <w:adjustRightInd/>
        <w:spacing w:before="0" w:after="120" w:line="240" w:lineRule="auto"/>
        <w:ind w:left="1080"/>
        <w:jc w:val="left"/>
        <w:rPr>
          <w:rFonts w:cs="Arial"/>
          <w:i w:val="0"/>
          <w:szCs w:val="22"/>
          <w:lang w:val="el-GR"/>
        </w:rPr>
      </w:pPr>
    </w:p>
    <w:p w:rsidR="00523A8C" w:rsidRPr="00FF4BFC" w:rsidRDefault="00523A8C" w:rsidP="00523A8C">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Υπογραφή</w:t>
      </w:r>
      <w:r w:rsidR="00695C66" w:rsidRPr="00FF4BFC">
        <w:rPr>
          <w:rFonts w:cs="Arial"/>
          <w:i w:val="0"/>
          <w:szCs w:val="22"/>
        </w:rPr>
        <w:t xml:space="preserve"> </w:t>
      </w:r>
      <w:r w:rsidRPr="00FF4BFC">
        <w:rPr>
          <w:rFonts w:cs="Arial"/>
          <w:i w:val="0"/>
          <w:szCs w:val="22"/>
          <w:lang w:val="el-GR"/>
        </w:rPr>
        <w:t>………………………………….....</w:t>
      </w:r>
      <w:r w:rsidR="00695C66" w:rsidRPr="00FF4BFC">
        <w:rPr>
          <w:rFonts w:cs="Arial"/>
          <w:i w:val="0"/>
          <w:szCs w:val="22"/>
        </w:rPr>
        <w:t>H</w:t>
      </w:r>
      <w:r w:rsidR="0007118F" w:rsidRPr="00FF4BFC">
        <w:rPr>
          <w:rFonts w:cs="Arial"/>
          <w:i w:val="0"/>
          <w:szCs w:val="22"/>
          <w:lang w:val="el-GR"/>
        </w:rPr>
        <w:t>μερομηνία</w:t>
      </w:r>
      <w:r w:rsidRPr="00FF4BFC">
        <w:rPr>
          <w:rFonts w:cs="Arial"/>
          <w:i w:val="0"/>
          <w:szCs w:val="22"/>
          <w:lang w:val="el-GR"/>
        </w:rPr>
        <w:t>………………………………</w:t>
      </w:r>
    </w:p>
    <w:sectPr w:rsidR="00523A8C" w:rsidRPr="00FF4BFC" w:rsidSect="004443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6042"/>
    <w:multiLevelType w:val="hybridMultilevel"/>
    <w:tmpl w:val="791CC180"/>
    <w:lvl w:ilvl="0" w:tplc="0409000F">
      <w:start w:val="1"/>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205C9"/>
    <w:multiLevelType w:val="hybridMultilevel"/>
    <w:tmpl w:val="2F4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83CF8"/>
    <w:multiLevelType w:val="hybridMultilevel"/>
    <w:tmpl w:val="7AACAEBC"/>
    <w:lvl w:ilvl="0" w:tplc="962A571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126154"/>
    <w:multiLevelType w:val="hybridMultilevel"/>
    <w:tmpl w:val="D894591E"/>
    <w:lvl w:ilvl="0" w:tplc="E0ACAE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C5670E"/>
    <w:multiLevelType w:val="hybridMultilevel"/>
    <w:tmpl w:val="99D4C476"/>
    <w:lvl w:ilvl="0" w:tplc="04090017">
      <w:start w:val="1"/>
      <w:numFmt w:val="lowerLetter"/>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nsid w:val="4DB150CF"/>
    <w:multiLevelType w:val="hybridMultilevel"/>
    <w:tmpl w:val="4A540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14648FCC">
      <w:start w:val="1"/>
      <w:numFmt w:val="lowerRoman"/>
      <w:lvlText w:val="%3)"/>
      <w:lvlJc w:val="left"/>
      <w:pPr>
        <w:tabs>
          <w:tab w:val="num" w:pos="2700"/>
        </w:tabs>
        <w:ind w:left="2700" w:hanging="72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5F4F18C0"/>
    <w:multiLevelType w:val="hybridMultilevel"/>
    <w:tmpl w:val="8DA21F20"/>
    <w:lvl w:ilvl="0" w:tplc="962A5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806471"/>
    <w:multiLevelType w:val="hybridMultilevel"/>
    <w:tmpl w:val="21BA5E2E"/>
    <w:lvl w:ilvl="0" w:tplc="C44AE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4414EC"/>
    <w:multiLevelType w:val="hybridMultilevel"/>
    <w:tmpl w:val="A58EB292"/>
    <w:lvl w:ilvl="0" w:tplc="58E0E02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F9C7DFF"/>
    <w:multiLevelType w:val="hybridMultilevel"/>
    <w:tmpl w:val="2F4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63714"/>
    <w:multiLevelType w:val="hybridMultilevel"/>
    <w:tmpl w:val="791CC18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65FE6"/>
    <w:multiLevelType w:val="hybridMultilevel"/>
    <w:tmpl w:val="6C1E3BEE"/>
    <w:lvl w:ilvl="0" w:tplc="962A5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E5930"/>
    <w:multiLevelType w:val="hybridMultilevel"/>
    <w:tmpl w:val="864EFC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num>
  <w:num w:numId="5">
    <w:abstractNumId w:val="10"/>
  </w:num>
  <w:num w:numId="6">
    <w:abstractNumId w:val="12"/>
  </w:num>
  <w:num w:numId="7">
    <w:abstractNumId w:val="3"/>
  </w:num>
  <w:num w:numId="8">
    <w:abstractNumId w:val="6"/>
  </w:num>
  <w:num w:numId="9">
    <w:abstractNumId w:val="2"/>
  </w:num>
  <w:num w:numId="10">
    <w:abstractNumId w:val="11"/>
  </w:num>
  <w:num w:numId="11">
    <w:abstractNumId w:val="7"/>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60"/>
    <w:rsid w:val="00012224"/>
    <w:rsid w:val="00026B0B"/>
    <w:rsid w:val="000421A6"/>
    <w:rsid w:val="0005436E"/>
    <w:rsid w:val="0005478E"/>
    <w:rsid w:val="00054812"/>
    <w:rsid w:val="0007118F"/>
    <w:rsid w:val="000824A6"/>
    <w:rsid w:val="0009351A"/>
    <w:rsid w:val="000A20A6"/>
    <w:rsid w:val="000A588D"/>
    <w:rsid w:val="000C3966"/>
    <w:rsid w:val="000D0B11"/>
    <w:rsid w:val="000D4ED0"/>
    <w:rsid w:val="000F4F33"/>
    <w:rsid w:val="001273D8"/>
    <w:rsid w:val="001C30BC"/>
    <w:rsid w:val="001F2BA8"/>
    <w:rsid w:val="001F5B0B"/>
    <w:rsid w:val="00210D83"/>
    <w:rsid w:val="00211440"/>
    <w:rsid w:val="00213CBB"/>
    <w:rsid w:val="00232B51"/>
    <w:rsid w:val="00280C0D"/>
    <w:rsid w:val="002B291B"/>
    <w:rsid w:val="002B6398"/>
    <w:rsid w:val="002C2B9E"/>
    <w:rsid w:val="002E1081"/>
    <w:rsid w:val="003363E7"/>
    <w:rsid w:val="00392A1D"/>
    <w:rsid w:val="003A5CC9"/>
    <w:rsid w:val="003C592C"/>
    <w:rsid w:val="003E5BBF"/>
    <w:rsid w:val="004177B1"/>
    <w:rsid w:val="00417A25"/>
    <w:rsid w:val="004433E1"/>
    <w:rsid w:val="00444385"/>
    <w:rsid w:val="00444C05"/>
    <w:rsid w:val="00447609"/>
    <w:rsid w:val="00467CD4"/>
    <w:rsid w:val="00481EBF"/>
    <w:rsid w:val="004C6A91"/>
    <w:rsid w:val="004E20F6"/>
    <w:rsid w:val="004F02A8"/>
    <w:rsid w:val="004F7663"/>
    <w:rsid w:val="00523A8C"/>
    <w:rsid w:val="005270E6"/>
    <w:rsid w:val="00527EB7"/>
    <w:rsid w:val="00534636"/>
    <w:rsid w:val="00564BFC"/>
    <w:rsid w:val="00590324"/>
    <w:rsid w:val="00593E8C"/>
    <w:rsid w:val="005C1DD3"/>
    <w:rsid w:val="005F369A"/>
    <w:rsid w:val="00601AA8"/>
    <w:rsid w:val="006068C9"/>
    <w:rsid w:val="006100E1"/>
    <w:rsid w:val="00620716"/>
    <w:rsid w:val="00653DD2"/>
    <w:rsid w:val="00662198"/>
    <w:rsid w:val="00695C66"/>
    <w:rsid w:val="006A7923"/>
    <w:rsid w:val="006C72D0"/>
    <w:rsid w:val="006D175E"/>
    <w:rsid w:val="007318A3"/>
    <w:rsid w:val="00754250"/>
    <w:rsid w:val="00800960"/>
    <w:rsid w:val="0085526E"/>
    <w:rsid w:val="008609FF"/>
    <w:rsid w:val="00887F8A"/>
    <w:rsid w:val="008A05AB"/>
    <w:rsid w:val="008B4999"/>
    <w:rsid w:val="008E19A5"/>
    <w:rsid w:val="008E36D7"/>
    <w:rsid w:val="00912FE8"/>
    <w:rsid w:val="00927DE8"/>
    <w:rsid w:val="00941CD7"/>
    <w:rsid w:val="009431EC"/>
    <w:rsid w:val="00983A0C"/>
    <w:rsid w:val="00987825"/>
    <w:rsid w:val="0099037B"/>
    <w:rsid w:val="00991A5C"/>
    <w:rsid w:val="009B064C"/>
    <w:rsid w:val="009B73DE"/>
    <w:rsid w:val="009B7924"/>
    <w:rsid w:val="009D749D"/>
    <w:rsid w:val="009E59E0"/>
    <w:rsid w:val="00A17E39"/>
    <w:rsid w:val="00A53916"/>
    <w:rsid w:val="00A627EB"/>
    <w:rsid w:val="00A70638"/>
    <w:rsid w:val="00A8305C"/>
    <w:rsid w:val="00A84FA1"/>
    <w:rsid w:val="00A87E61"/>
    <w:rsid w:val="00AC4D45"/>
    <w:rsid w:val="00AD4B0F"/>
    <w:rsid w:val="00AD5301"/>
    <w:rsid w:val="00AD6A80"/>
    <w:rsid w:val="00B21DD0"/>
    <w:rsid w:val="00B23992"/>
    <w:rsid w:val="00B674B7"/>
    <w:rsid w:val="00B77944"/>
    <w:rsid w:val="00BB7291"/>
    <w:rsid w:val="00BC157F"/>
    <w:rsid w:val="00BF0135"/>
    <w:rsid w:val="00C20B05"/>
    <w:rsid w:val="00C31CDA"/>
    <w:rsid w:val="00C6600E"/>
    <w:rsid w:val="00C7659E"/>
    <w:rsid w:val="00CA59A0"/>
    <w:rsid w:val="00CB25A6"/>
    <w:rsid w:val="00CC179B"/>
    <w:rsid w:val="00CE2A6B"/>
    <w:rsid w:val="00CE760D"/>
    <w:rsid w:val="00D30195"/>
    <w:rsid w:val="00D43175"/>
    <w:rsid w:val="00D50D79"/>
    <w:rsid w:val="00D511B3"/>
    <w:rsid w:val="00D606FF"/>
    <w:rsid w:val="00DA14C1"/>
    <w:rsid w:val="00E82105"/>
    <w:rsid w:val="00EF0A5B"/>
    <w:rsid w:val="00EF34A5"/>
    <w:rsid w:val="00F2192C"/>
    <w:rsid w:val="00FA15D9"/>
    <w:rsid w:val="00FA3C77"/>
    <w:rsid w:val="00FA3D73"/>
    <w:rsid w:val="00FB7F0C"/>
    <w:rsid w:val="00FD1226"/>
    <w:rsid w:val="00FF4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60"/>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00960"/>
    <w:pPr>
      <w:spacing w:after="120" w:line="480" w:lineRule="auto"/>
    </w:pPr>
  </w:style>
  <w:style w:type="character" w:customStyle="1" w:styleId="BodyText2Char">
    <w:name w:val="Body Text 2 Char"/>
    <w:basedOn w:val="DefaultParagraphFont"/>
    <w:link w:val="BodyText2"/>
    <w:semiHidden/>
    <w:rsid w:val="00800960"/>
    <w:rPr>
      <w:rFonts w:ascii="Arial" w:eastAsia="Times New Roman" w:hAnsi="Arial" w:cs="Times New Roman"/>
      <w:i/>
      <w:szCs w:val="20"/>
      <w:lang w:val="en-US"/>
    </w:rPr>
  </w:style>
  <w:style w:type="paragraph" w:styleId="ListParagraph">
    <w:name w:val="List Paragraph"/>
    <w:basedOn w:val="Normal"/>
    <w:uiPriority w:val="34"/>
    <w:qFormat/>
    <w:rsid w:val="00800960"/>
    <w:pPr>
      <w:ind w:left="720"/>
      <w:contextualSpacing/>
    </w:pPr>
  </w:style>
  <w:style w:type="paragraph" w:styleId="NoSpacing">
    <w:name w:val="No Spacing"/>
    <w:uiPriority w:val="1"/>
    <w:qFormat/>
    <w:rsid w:val="00987825"/>
    <w:pPr>
      <w:overflowPunct w:val="0"/>
      <w:autoSpaceDE w:val="0"/>
      <w:autoSpaceDN w:val="0"/>
      <w:adjustRightInd w:val="0"/>
      <w:spacing w:after="0" w:line="240" w:lineRule="auto"/>
      <w:jc w:val="both"/>
    </w:pPr>
    <w:rPr>
      <w:rFonts w:ascii="Arial" w:eastAsia="Times New Roman" w:hAnsi="Arial" w:cs="Times New Roman"/>
      <w:i/>
      <w:szCs w:val="20"/>
      <w:lang w:val="en-US"/>
    </w:rPr>
  </w:style>
  <w:style w:type="paragraph" w:customStyle="1" w:styleId="CM1">
    <w:name w:val="CM1"/>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CM3">
    <w:name w:val="CM3"/>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CM4">
    <w:name w:val="CM4"/>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Default">
    <w:name w:val="Default"/>
    <w:rsid w:val="00CB25A6"/>
    <w:pPr>
      <w:autoSpaceDE w:val="0"/>
      <w:autoSpaceDN w:val="0"/>
      <w:adjustRightInd w:val="0"/>
      <w:spacing w:after="0" w:line="240" w:lineRule="auto"/>
    </w:pPr>
    <w:rPr>
      <w:rFonts w:ascii="EUAlbertina" w:hAnsi="EUAlbertina" w:cs="EUAlbertina"/>
      <w:color w:val="000000"/>
      <w:sz w:val="24"/>
      <w:szCs w:val="24"/>
      <w:lang w:val="en-US"/>
    </w:rPr>
  </w:style>
  <w:style w:type="paragraph" w:customStyle="1" w:styleId="norm">
    <w:name w:val="norm"/>
    <w:basedOn w:val="Normal"/>
    <w:rsid w:val="00FA3C77"/>
    <w:pPr>
      <w:overflowPunct/>
      <w:autoSpaceDE/>
      <w:autoSpaceDN/>
      <w:adjustRightInd/>
      <w:spacing w:before="100" w:beforeAutospacing="1" w:after="100" w:afterAutospacing="1" w:line="240" w:lineRule="auto"/>
      <w:jc w:val="left"/>
    </w:pPr>
    <w:rPr>
      <w:rFonts w:ascii="Times New Roman" w:hAnsi="Times New Roman"/>
      <w:i w:val="0"/>
      <w:sz w:val="24"/>
      <w:szCs w:val="24"/>
    </w:rPr>
  </w:style>
  <w:style w:type="character" w:customStyle="1" w:styleId="italics">
    <w:name w:val="italics"/>
    <w:basedOn w:val="DefaultParagraphFont"/>
    <w:rsid w:val="00FA3C77"/>
  </w:style>
  <w:style w:type="paragraph" w:styleId="BalloonText">
    <w:name w:val="Balloon Text"/>
    <w:basedOn w:val="Normal"/>
    <w:link w:val="BalloonTextChar"/>
    <w:uiPriority w:val="99"/>
    <w:semiHidden/>
    <w:unhideWhenUsed/>
    <w:rsid w:val="005270E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E6"/>
    <w:rPr>
      <w:rFonts w:ascii="Tahoma" w:eastAsia="Times New Roman" w:hAnsi="Tahoma" w:cs="Tahoma"/>
      <w:i/>
      <w:sz w:val="16"/>
      <w:szCs w:val="16"/>
      <w:lang w:val="en-US"/>
    </w:rPr>
  </w:style>
  <w:style w:type="character" w:styleId="CommentReference">
    <w:name w:val="annotation reference"/>
    <w:basedOn w:val="DefaultParagraphFont"/>
    <w:uiPriority w:val="99"/>
    <w:semiHidden/>
    <w:unhideWhenUsed/>
    <w:rsid w:val="005270E6"/>
    <w:rPr>
      <w:sz w:val="16"/>
      <w:szCs w:val="16"/>
    </w:rPr>
  </w:style>
  <w:style w:type="paragraph" w:styleId="CommentText">
    <w:name w:val="annotation text"/>
    <w:basedOn w:val="Normal"/>
    <w:link w:val="CommentTextChar"/>
    <w:uiPriority w:val="99"/>
    <w:semiHidden/>
    <w:unhideWhenUsed/>
    <w:rsid w:val="005270E6"/>
    <w:pPr>
      <w:spacing w:line="240" w:lineRule="auto"/>
    </w:pPr>
    <w:rPr>
      <w:sz w:val="20"/>
    </w:rPr>
  </w:style>
  <w:style w:type="character" w:customStyle="1" w:styleId="CommentTextChar">
    <w:name w:val="Comment Text Char"/>
    <w:basedOn w:val="DefaultParagraphFont"/>
    <w:link w:val="CommentText"/>
    <w:uiPriority w:val="99"/>
    <w:semiHidden/>
    <w:rsid w:val="005270E6"/>
    <w:rPr>
      <w:rFonts w:ascii="Arial" w:eastAsia="Times New Roman" w:hAnsi="Arial" w:cs="Times New Roman"/>
      <w:i/>
      <w:sz w:val="20"/>
      <w:szCs w:val="20"/>
      <w:lang w:val="en-US"/>
    </w:rPr>
  </w:style>
  <w:style w:type="paragraph" w:styleId="CommentSubject">
    <w:name w:val="annotation subject"/>
    <w:basedOn w:val="CommentText"/>
    <w:next w:val="CommentText"/>
    <w:link w:val="CommentSubjectChar"/>
    <w:uiPriority w:val="99"/>
    <w:semiHidden/>
    <w:unhideWhenUsed/>
    <w:rsid w:val="005270E6"/>
    <w:rPr>
      <w:b/>
      <w:bCs/>
    </w:rPr>
  </w:style>
  <w:style w:type="character" w:customStyle="1" w:styleId="CommentSubjectChar">
    <w:name w:val="Comment Subject Char"/>
    <w:basedOn w:val="CommentTextChar"/>
    <w:link w:val="CommentSubject"/>
    <w:uiPriority w:val="99"/>
    <w:semiHidden/>
    <w:rsid w:val="005270E6"/>
    <w:rPr>
      <w:rFonts w:ascii="Arial" w:eastAsia="Times New Roman" w:hAnsi="Arial" w:cs="Times New Roman"/>
      <w:b/>
      <w:bCs/>
      <w: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60"/>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00960"/>
    <w:pPr>
      <w:spacing w:after="120" w:line="480" w:lineRule="auto"/>
    </w:pPr>
  </w:style>
  <w:style w:type="character" w:customStyle="1" w:styleId="BodyText2Char">
    <w:name w:val="Body Text 2 Char"/>
    <w:basedOn w:val="DefaultParagraphFont"/>
    <w:link w:val="BodyText2"/>
    <w:semiHidden/>
    <w:rsid w:val="00800960"/>
    <w:rPr>
      <w:rFonts w:ascii="Arial" w:eastAsia="Times New Roman" w:hAnsi="Arial" w:cs="Times New Roman"/>
      <w:i/>
      <w:szCs w:val="20"/>
      <w:lang w:val="en-US"/>
    </w:rPr>
  </w:style>
  <w:style w:type="paragraph" w:styleId="ListParagraph">
    <w:name w:val="List Paragraph"/>
    <w:basedOn w:val="Normal"/>
    <w:uiPriority w:val="34"/>
    <w:qFormat/>
    <w:rsid w:val="00800960"/>
    <w:pPr>
      <w:ind w:left="720"/>
      <w:contextualSpacing/>
    </w:pPr>
  </w:style>
  <w:style w:type="paragraph" w:styleId="NoSpacing">
    <w:name w:val="No Spacing"/>
    <w:uiPriority w:val="1"/>
    <w:qFormat/>
    <w:rsid w:val="00987825"/>
    <w:pPr>
      <w:overflowPunct w:val="0"/>
      <w:autoSpaceDE w:val="0"/>
      <w:autoSpaceDN w:val="0"/>
      <w:adjustRightInd w:val="0"/>
      <w:spacing w:after="0" w:line="240" w:lineRule="auto"/>
      <w:jc w:val="both"/>
    </w:pPr>
    <w:rPr>
      <w:rFonts w:ascii="Arial" w:eastAsia="Times New Roman" w:hAnsi="Arial" w:cs="Times New Roman"/>
      <w:i/>
      <w:szCs w:val="20"/>
      <w:lang w:val="en-US"/>
    </w:rPr>
  </w:style>
  <w:style w:type="paragraph" w:customStyle="1" w:styleId="CM1">
    <w:name w:val="CM1"/>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CM3">
    <w:name w:val="CM3"/>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CM4">
    <w:name w:val="CM4"/>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Default">
    <w:name w:val="Default"/>
    <w:rsid w:val="00CB25A6"/>
    <w:pPr>
      <w:autoSpaceDE w:val="0"/>
      <w:autoSpaceDN w:val="0"/>
      <w:adjustRightInd w:val="0"/>
      <w:spacing w:after="0" w:line="240" w:lineRule="auto"/>
    </w:pPr>
    <w:rPr>
      <w:rFonts w:ascii="EUAlbertina" w:hAnsi="EUAlbertina" w:cs="EUAlbertina"/>
      <w:color w:val="000000"/>
      <w:sz w:val="24"/>
      <w:szCs w:val="24"/>
      <w:lang w:val="en-US"/>
    </w:rPr>
  </w:style>
  <w:style w:type="paragraph" w:customStyle="1" w:styleId="norm">
    <w:name w:val="norm"/>
    <w:basedOn w:val="Normal"/>
    <w:rsid w:val="00FA3C77"/>
    <w:pPr>
      <w:overflowPunct/>
      <w:autoSpaceDE/>
      <w:autoSpaceDN/>
      <w:adjustRightInd/>
      <w:spacing w:before="100" w:beforeAutospacing="1" w:after="100" w:afterAutospacing="1" w:line="240" w:lineRule="auto"/>
      <w:jc w:val="left"/>
    </w:pPr>
    <w:rPr>
      <w:rFonts w:ascii="Times New Roman" w:hAnsi="Times New Roman"/>
      <w:i w:val="0"/>
      <w:sz w:val="24"/>
      <w:szCs w:val="24"/>
    </w:rPr>
  </w:style>
  <w:style w:type="character" w:customStyle="1" w:styleId="italics">
    <w:name w:val="italics"/>
    <w:basedOn w:val="DefaultParagraphFont"/>
    <w:rsid w:val="00FA3C77"/>
  </w:style>
  <w:style w:type="paragraph" w:styleId="BalloonText">
    <w:name w:val="Balloon Text"/>
    <w:basedOn w:val="Normal"/>
    <w:link w:val="BalloonTextChar"/>
    <w:uiPriority w:val="99"/>
    <w:semiHidden/>
    <w:unhideWhenUsed/>
    <w:rsid w:val="005270E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E6"/>
    <w:rPr>
      <w:rFonts w:ascii="Tahoma" w:eastAsia="Times New Roman" w:hAnsi="Tahoma" w:cs="Tahoma"/>
      <w:i/>
      <w:sz w:val="16"/>
      <w:szCs w:val="16"/>
      <w:lang w:val="en-US"/>
    </w:rPr>
  </w:style>
  <w:style w:type="character" w:styleId="CommentReference">
    <w:name w:val="annotation reference"/>
    <w:basedOn w:val="DefaultParagraphFont"/>
    <w:uiPriority w:val="99"/>
    <w:semiHidden/>
    <w:unhideWhenUsed/>
    <w:rsid w:val="005270E6"/>
    <w:rPr>
      <w:sz w:val="16"/>
      <w:szCs w:val="16"/>
    </w:rPr>
  </w:style>
  <w:style w:type="paragraph" w:styleId="CommentText">
    <w:name w:val="annotation text"/>
    <w:basedOn w:val="Normal"/>
    <w:link w:val="CommentTextChar"/>
    <w:uiPriority w:val="99"/>
    <w:semiHidden/>
    <w:unhideWhenUsed/>
    <w:rsid w:val="005270E6"/>
    <w:pPr>
      <w:spacing w:line="240" w:lineRule="auto"/>
    </w:pPr>
    <w:rPr>
      <w:sz w:val="20"/>
    </w:rPr>
  </w:style>
  <w:style w:type="character" w:customStyle="1" w:styleId="CommentTextChar">
    <w:name w:val="Comment Text Char"/>
    <w:basedOn w:val="DefaultParagraphFont"/>
    <w:link w:val="CommentText"/>
    <w:uiPriority w:val="99"/>
    <w:semiHidden/>
    <w:rsid w:val="005270E6"/>
    <w:rPr>
      <w:rFonts w:ascii="Arial" w:eastAsia="Times New Roman" w:hAnsi="Arial" w:cs="Times New Roman"/>
      <w:i/>
      <w:sz w:val="20"/>
      <w:szCs w:val="20"/>
      <w:lang w:val="en-US"/>
    </w:rPr>
  </w:style>
  <w:style w:type="paragraph" w:styleId="CommentSubject">
    <w:name w:val="annotation subject"/>
    <w:basedOn w:val="CommentText"/>
    <w:next w:val="CommentText"/>
    <w:link w:val="CommentSubjectChar"/>
    <w:uiPriority w:val="99"/>
    <w:semiHidden/>
    <w:unhideWhenUsed/>
    <w:rsid w:val="005270E6"/>
    <w:rPr>
      <w:b/>
      <w:bCs/>
    </w:rPr>
  </w:style>
  <w:style w:type="character" w:customStyle="1" w:styleId="CommentSubjectChar">
    <w:name w:val="Comment Subject Char"/>
    <w:basedOn w:val="CommentTextChar"/>
    <w:link w:val="CommentSubject"/>
    <w:uiPriority w:val="99"/>
    <w:semiHidden/>
    <w:rsid w:val="005270E6"/>
    <w:rPr>
      <w:rFonts w:ascii="Arial" w:eastAsia="Times New Roman" w:hAnsi="Arial" w:cs="Times New Roman"/>
      <w:b/>
      <w:bCs/>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1449">
      <w:bodyDiv w:val="1"/>
      <w:marLeft w:val="0"/>
      <w:marRight w:val="0"/>
      <w:marTop w:val="0"/>
      <w:marBottom w:val="0"/>
      <w:divBdr>
        <w:top w:val="none" w:sz="0" w:space="0" w:color="auto"/>
        <w:left w:val="none" w:sz="0" w:space="0" w:color="auto"/>
        <w:bottom w:val="none" w:sz="0" w:space="0" w:color="auto"/>
        <w:right w:val="none" w:sz="0" w:space="0" w:color="auto"/>
      </w:divBdr>
      <w:divsChild>
        <w:div w:id="276328433">
          <w:marLeft w:val="480"/>
          <w:marRight w:val="0"/>
          <w:marTop w:val="0"/>
          <w:marBottom w:val="0"/>
          <w:divBdr>
            <w:top w:val="none" w:sz="0" w:space="0" w:color="auto"/>
            <w:left w:val="none" w:sz="0" w:space="0" w:color="auto"/>
            <w:bottom w:val="none" w:sz="0" w:space="0" w:color="auto"/>
            <w:right w:val="none" w:sz="0" w:space="0" w:color="auto"/>
          </w:divBdr>
        </w:div>
      </w:divsChild>
    </w:div>
    <w:div w:id="854078956">
      <w:bodyDiv w:val="1"/>
      <w:marLeft w:val="0"/>
      <w:marRight w:val="0"/>
      <w:marTop w:val="0"/>
      <w:marBottom w:val="0"/>
      <w:divBdr>
        <w:top w:val="none" w:sz="0" w:space="0" w:color="auto"/>
        <w:left w:val="none" w:sz="0" w:space="0" w:color="auto"/>
        <w:bottom w:val="none" w:sz="0" w:space="0" w:color="auto"/>
        <w:right w:val="none" w:sz="0" w:space="0" w:color="auto"/>
      </w:divBdr>
    </w:div>
    <w:div w:id="978651758">
      <w:bodyDiv w:val="1"/>
      <w:marLeft w:val="0"/>
      <w:marRight w:val="0"/>
      <w:marTop w:val="0"/>
      <w:marBottom w:val="0"/>
      <w:divBdr>
        <w:top w:val="none" w:sz="0" w:space="0" w:color="auto"/>
        <w:left w:val="none" w:sz="0" w:space="0" w:color="auto"/>
        <w:bottom w:val="none" w:sz="0" w:space="0" w:color="auto"/>
        <w:right w:val="none" w:sz="0" w:space="0" w:color="auto"/>
      </w:divBdr>
      <w:divsChild>
        <w:div w:id="139688744">
          <w:marLeft w:val="480"/>
          <w:marRight w:val="0"/>
          <w:marTop w:val="0"/>
          <w:marBottom w:val="0"/>
          <w:divBdr>
            <w:top w:val="none" w:sz="0" w:space="0" w:color="auto"/>
            <w:left w:val="none" w:sz="0" w:space="0" w:color="auto"/>
            <w:bottom w:val="none" w:sz="0" w:space="0" w:color="auto"/>
            <w:right w:val="none" w:sz="0" w:space="0" w:color="auto"/>
          </w:divBdr>
        </w:div>
        <w:div w:id="1404449541">
          <w:marLeft w:val="480"/>
          <w:marRight w:val="0"/>
          <w:marTop w:val="0"/>
          <w:marBottom w:val="0"/>
          <w:divBdr>
            <w:top w:val="none" w:sz="0" w:space="0" w:color="auto"/>
            <w:left w:val="none" w:sz="0" w:space="0" w:color="auto"/>
            <w:bottom w:val="none" w:sz="0" w:space="0" w:color="auto"/>
            <w:right w:val="none" w:sz="0" w:space="0" w:color="auto"/>
          </w:divBdr>
          <w:divsChild>
            <w:div w:id="1530992750">
              <w:marLeft w:val="480"/>
              <w:marRight w:val="0"/>
              <w:marTop w:val="0"/>
              <w:marBottom w:val="0"/>
              <w:divBdr>
                <w:top w:val="none" w:sz="0" w:space="0" w:color="auto"/>
                <w:left w:val="none" w:sz="0" w:space="0" w:color="auto"/>
                <w:bottom w:val="none" w:sz="0" w:space="0" w:color="auto"/>
                <w:right w:val="none" w:sz="0" w:space="0" w:color="auto"/>
              </w:divBdr>
            </w:div>
            <w:div w:id="1268654571">
              <w:marLeft w:val="600"/>
              <w:marRight w:val="0"/>
              <w:marTop w:val="0"/>
              <w:marBottom w:val="0"/>
              <w:divBdr>
                <w:top w:val="none" w:sz="0" w:space="0" w:color="auto"/>
                <w:left w:val="none" w:sz="0" w:space="0" w:color="auto"/>
                <w:bottom w:val="none" w:sz="0" w:space="0" w:color="auto"/>
                <w:right w:val="none" w:sz="0" w:space="0" w:color="auto"/>
              </w:divBdr>
            </w:div>
            <w:div w:id="1452744243">
              <w:marLeft w:val="720"/>
              <w:marRight w:val="0"/>
              <w:marTop w:val="0"/>
              <w:marBottom w:val="0"/>
              <w:divBdr>
                <w:top w:val="none" w:sz="0" w:space="0" w:color="auto"/>
                <w:left w:val="none" w:sz="0" w:space="0" w:color="auto"/>
                <w:bottom w:val="none" w:sz="0" w:space="0" w:color="auto"/>
                <w:right w:val="none" w:sz="0" w:space="0" w:color="auto"/>
              </w:divBdr>
            </w:div>
            <w:div w:id="246690034">
              <w:marLeft w:val="600"/>
              <w:marRight w:val="0"/>
              <w:marTop w:val="0"/>
              <w:marBottom w:val="0"/>
              <w:divBdr>
                <w:top w:val="none" w:sz="0" w:space="0" w:color="auto"/>
                <w:left w:val="none" w:sz="0" w:space="0" w:color="auto"/>
                <w:bottom w:val="none" w:sz="0" w:space="0" w:color="auto"/>
                <w:right w:val="none" w:sz="0" w:space="0" w:color="auto"/>
              </w:divBdr>
            </w:div>
          </w:divsChild>
        </w:div>
        <w:div w:id="1465347188">
          <w:marLeft w:val="480"/>
          <w:marRight w:val="0"/>
          <w:marTop w:val="0"/>
          <w:marBottom w:val="0"/>
          <w:divBdr>
            <w:top w:val="none" w:sz="0" w:space="0" w:color="auto"/>
            <w:left w:val="none" w:sz="0" w:space="0" w:color="auto"/>
            <w:bottom w:val="none" w:sz="0" w:space="0" w:color="auto"/>
            <w:right w:val="none" w:sz="0" w:space="0" w:color="auto"/>
          </w:divBdr>
        </w:div>
      </w:divsChild>
    </w:div>
    <w:div w:id="1157646076">
      <w:bodyDiv w:val="1"/>
      <w:marLeft w:val="0"/>
      <w:marRight w:val="0"/>
      <w:marTop w:val="0"/>
      <w:marBottom w:val="0"/>
      <w:divBdr>
        <w:top w:val="none" w:sz="0" w:space="0" w:color="auto"/>
        <w:left w:val="none" w:sz="0" w:space="0" w:color="auto"/>
        <w:bottom w:val="none" w:sz="0" w:space="0" w:color="auto"/>
        <w:right w:val="none" w:sz="0" w:space="0" w:color="auto"/>
      </w:divBdr>
    </w:div>
    <w:div w:id="1227567969">
      <w:bodyDiv w:val="1"/>
      <w:marLeft w:val="0"/>
      <w:marRight w:val="0"/>
      <w:marTop w:val="0"/>
      <w:marBottom w:val="0"/>
      <w:divBdr>
        <w:top w:val="none" w:sz="0" w:space="0" w:color="auto"/>
        <w:left w:val="none" w:sz="0" w:space="0" w:color="auto"/>
        <w:bottom w:val="none" w:sz="0" w:space="0" w:color="auto"/>
        <w:right w:val="none" w:sz="0" w:space="0" w:color="auto"/>
      </w:divBdr>
    </w:div>
    <w:div w:id="17622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2014-04-08T06:04:00Z</cp:lastPrinted>
  <dcterms:created xsi:type="dcterms:W3CDTF">2016-02-03T12:32:00Z</dcterms:created>
  <dcterms:modified xsi:type="dcterms:W3CDTF">2016-03-28T09:46:00Z</dcterms:modified>
</cp:coreProperties>
</file>